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00493" w14:textId="6B130126" w:rsidR="003446F9" w:rsidRPr="00301803" w:rsidRDefault="003446F9" w:rsidP="003446F9">
      <w:pPr>
        <w:pStyle w:val="CRCoverPage"/>
        <w:tabs>
          <w:tab w:val="right" w:pos="9639"/>
        </w:tabs>
        <w:spacing w:after="0"/>
        <w:rPr>
          <w:b/>
          <w:i/>
          <w:noProof/>
          <w:sz w:val="28"/>
          <w:lang w:val="en-US"/>
        </w:rPr>
      </w:pPr>
      <w:r>
        <w:rPr>
          <w:b/>
          <w:noProof/>
          <w:sz w:val="24"/>
        </w:rPr>
        <w:t>3GPP TSG-</w:t>
      </w:r>
      <w:fldSimple w:instr=" DOCPROPERTY  TSG/WGRef  \* MERGEFORMAT ">
        <w:r>
          <w:rPr>
            <w:b/>
            <w:noProof/>
            <w:sz w:val="24"/>
          </w:rPr>
          <w:t>RAN4</w:t>
        </w:r>
      </w:fldSimple>
      <w:r>
        <w:rPr>
          <w:b/>
          <w:noProof/>
          <w:sz w:val="24"/>
        </w:rPr>
        <w:t xml:space="preserve"> Meeting #</w:t>
      </w:r>
      <w:r w:rsidRPr="00301803">
        <w:rPr>
          <w:b/>
          <w:noProof/>
          <w:sz w:val="24"/>
        </w:rPr>
        <w:t>10</w:t>
      </w:r>
      <w:r>
        <w:rPr>
          <w:b/>
          <w:noProof/>
          <w:sz w:val="24"/>
        </w:rPr>
        <w:t>1</w:t>
      </w:r>
      <w:r>
        <w:rPr>
          <w:b/>
          <w:noProof/>
          <w:sz w:val="24"/>
        </w:rPr>
        <w:fldChar w:fldCharType="begin"/>
      </w:r>
      <w:r w:rsidRPr="00301803">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EC41CD" w:rsidRPr="00EC41CD">
        <w:rPr>
          <w:b/>
          <w:noProof/>
          <w:sz w:val="24"/>
        </w:rPr>
        <w:t>R4-2119255</w:t>
      </w:r>
    </w:p>
    <w:p w14:paraId="02AC37B9" w14:textId="1CC9FCED" w:rsidR="003446F9" w:rsidRDefault="003446F9" w:rsidP="003446F9">
      <w:pPr>
        <w:pStyle w:val="Header"/>
        <w:tabs>
          <w:tab w:val="right" w:pos="9781"/>
          <w:tab w:val="right" w:pos="13323"/>
        </w:tabs>
        <w:outlineLvl w:val="0"/>
        <w:rPr>
          <w:rFonts w:cs="Arial"/>
          <w:sz w:val="24"/>
          <w:szCs w:val="24"/>
        </w:rPr>
      </w:pPr>
      <w:r>
        <w:rPr>
          <w:rFonts w:cs="Arial"/>
          <w:sz w:val="24"/>
          <w:szCs w:val="24"/>
        </w:rPr>
        <w:t>Electronic Meeting, November 01-12</w:t>
      </w:r>
      <w:r w:rsidRPr="00B23518">
        <w:rPr>
          <w:rFonts w:cs="Arial"/>
          <w:sz w:val="24"/>
          <w:szCs w:val="24"/>
        </w:rPr>
        <w:t>, 2021</w:t>
      </w:r>
    </w:p>
    <w:p w14:paraId="0BF8D93B" w14:textId="77777777" w:rsidR="003446F9" w:rsidRDefault="003446F9" w:rsidP="003446F9">
      <w:pPr>
        <w:pStyle w:val="Header"/>
        <w:tabs>
          <w:tab w:val="right" w:pos="9781"/>
          <w:tab w:val="right" w:pos="13323"/>
        </w:tabs>
        <w:outlineLvl w:val="0"/>
        <w:rPr>
          <w:rFonts w:cs="Arial"/>
          <w:sz w:val="24"/>
          <w:szCs w:val="24"/>
        </w:rPr>
      </w:pPr>
    </w:p>
    <w:p w14:paraId="038E9536" w14:textId="257FA22C"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0" w:name="Source"/>
      <w:bookmarkEnd w:id="0"/>
      <w:r w:rsidRPr="006C079A">
        <w:rPr>
          <w:rFonts w:ascii="Arial" w:hAnsi="Arial" w:cs="Arial"/>
          <w:b/>
        </w:rPr>
        <w:tab/>
      </w:r>
      <w:r w:rsidR="003446F9">
        <w:rPr>
          <w:rFonts w:ascii="Arial" w:hAnsi="Arial" w:cs="Arial"/>
          <w:b/>
        </w:rPr>
        <w:t>8</w:t>
      </w:r>
      <w:r w:rsidR="00A111BA" w:rsidRPr="00A111BA">
        <w:rPr>
          <w:rFonts w:ascii="Arial" w:hAnsi="Arial" w:cs="Arial"/>
          <w:b/>
        </w:rPr>
        <w:t>.</w:t>
      </w:r>
      <w:r w:rsidR="000C18CE">
        <w:rPr>
          <w:rFonts w:ascii="Arial" w:hAnsi="Arial" w:cs="Arial"/>
          <w:b/>
        </w:rPr>
        <w:t>20</w:t>
      </w:r>
      <w:r w:rsidR="00A111BA" w:rsidRPr="00A111BA">
        <w:rPr>
          <w:rFonts w:ascii="Arial" w:hAnsi="Arial" w:cs="Arial"/>
          <w:b/>
        </w:rPr>
        <w:t>.</w:t>
      </w:r>
      <w:r w:rsidR="000C18CE">
        <w:rPr>
          <w:rFonts w:ascii="Arial" w:hAnsi="Arial" w:cs="Arial"/>
          <w:b/>
        </w:rPr>
        <w:t>3</w:t>
      </w:r>
      <w:r w:rsidR="00A111BA" w:rsidRPr="00A111BA">
        <w:rPr>
          <w:rFonts w:ascii="Arial" w:hAnsi="Arial" w:cs="Arial"/>
          <w:b/>
        </w:rPr>
        <w:t>.</w:t>
      </w:r>
      <w:r w:rsidR="00026552">
        <w:rPr>
          <w:rFonts w:ascii="Arial" w:hAnsi="Arial" w:cs="Arial"/>
          <w:b/>
        </w:rPr>
        <w:t>4</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1C621B6E"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026552" w:rsidRPr="00026552">
        <w:rPr>
          <w:rFonts w:ascii="Arial" w:hAnsi="Arial" w:cs="Arial"/>
          <w:b/>
        </w:rPr>
        <w:t xml:space="preserve">On </w:t>
      </w:r>
      <w:proofErr w:type="gramStart"/>
      <w:r w:rsidR="00026552" w:rsidRPr="00026552">
        <w:rPr>
          <w:rFonts w:ascii="Arial" w:hAnsi="Arial" w:cs="Arial"/>
          <w:b/>
        </w:rPr>
        <w:t>reply</w:t>
      </w:r>
      <w:proofErr w:type="gramEnd"/>
      <w:r w:rsidR="00026552" w:rsidRPr="00026552">
        <w:rPr>
          <w:rFonts w:ascii="Arial" w:hAnsi="Arial" w:cs="Arial"/>
          <w:b/>
        </w:rPr>
        <w:t xml:space="preserve"> LS about capability related RAN2 agreements for </w:t>
      </w:r>
      <w:proofErr w:type="spellStart"/>
      <w:r w:rsidR="00026552" w:rsidRPr="00026552">
        <w:rPr>
          <w:rFonts w:ascii="Arial" w:hAnsi="Arial" w:cs="Arial"/>
          <w:b/>
        </w:rPr>
        <w:t>RedCap</w:t>
      </w:r>
      <w:proofErr w:type="spellEnd"/>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1" w:name="DocumentFor"/>
      <w:bookmarkEnd w:id="1"/>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3F0AF15" w14:textId="1149BEC9" w:rsidR="00B23F53" w:rsidRDefault="00026552" w:rsidP="00873515">
      <w:pPr>
        <w:jc w:val="both"/>
      </w:pPr>
      <w:r>
        <w:t xml:space="preserve">In last meeting RAN2 sent a </w:t>
      </w:r>
      <w:proofErr w:type="gramStart"/>
      <w:r>
        <w:t>LS[</w:t>
      </w:r>
      <w:proofErr w:type="gramEnd"/>
      <w:r>
        <w:t>1] to RAN4, duplicated as below.</w:t>
      </w:r>
    </w:p>
    <w:tbl>
      <w:tblPr>
        <w:tblStyle w:val="TableGrid"/>
        <w:tblW w:w="0" w:type="auto"/>
        <w:tblLook w:val="04A0" w:firstRow="1" w:lastRow="0" w:firstColumn="1" w:lastColumn="0" w:noHBand="0" w:noVBand="1"/>
      </w:tblPr>
      <w:tblGrid>
        <w:gridCol w:w="9629"/>
      </w:tblGrid>
      <w:tr w:rsidR="00B23F53" w14:paraId="1AB68D26" w14:textId="77777777" w:rsidTr="00B23F53">
        <w:tc>
          <w:tcPr>
            <w:tcW w:w="9629" w:type="dxa"/>
          </w:tcPr>
          <w:p w14:paraId="56810493" w14:textId="77777777" w:rsidR="00026552" w:rsidRPr="00026552" w:rsidRDefault="00026552" w:rsidP="00026552">
            <w:pPr>
              <w:spacing w:after="0" w:line="252" w:lineRule="auto"/>
              <w:rPr>
                <w:rFonts w:eastAsia="Calibri"/>
                <w:sz w:val="20"/>
                <w:szCs w:val="20"/>
              </w:rPr>
            </w:pPr>
            <w:r w:rsidRPr="00026552">
              <w:rPr>
                <w:rFonts w:eastAsia="Calibri"/>
                <w:sz w:val="20"/>
                <w:szCs w:val="20"/>
              </w:rPr>
              <w:t xml:space="preserve">RAN2 has discussed the objective for framework for reduced capabilities in RAN2#114-e and RAN2#115-e and would like to inform RAN1 and RAN4 about the following agreements related to UE capabilities:  </w:t>
            </w:r>
          </w:p>
          <w:p w14:paraId="2E995505" w14:textId="77777777" w:rsidR="00026552" w:rsidRPr="00026552" w:rsidRDefault="00026552" w:rsidP="00026552">
            <w:pPr>
              <w:spacing w:after="0" w:line="252" w:lineRule="auto"/>
              <w:rPr>
                <w:rFonts w:eastAsia="Calibri"/>
                <w:sz w:val="20"/>
                <w:szCs w:val="20"/>
              </w:rPr>
            </w:pPr>
            <w:r w:rsidRPr="00026552">
              <w:rPr>
                <w:rFonts w:eastAsia="Calibri"/>
                <w:sz w:val="20"/>
                <w:szCs w:val="20"/>
              </w:rPr>
              <w:t>RAN2#114-e:</w:t>
            </w:r>
          </w:p>
          <w:tbl>
            <w:tblPr>
              <w:tblStyle w:val="TableGrid"/>
              <w:tblW w:w="0" w:type="auto"/>
              <w:tblLook w:val="04A0" w:firstRow="1" w:lastRow="0" w:firstColumn="1" w:lastColumn="0" w:noHBand="0" w:noVBand="1"/>
            </w:tblPr>
            <w:tblGrid>
              <w:gridCol w:w="9403"/>
            </w:tblGrid>
            <w:tr w:rsidR="00026552" w:rsidRPr="00026552" w14:paraId="29F96534" w14:textId="77777777" w:rsidTr="00911454">
              <w:tc>
                <w:tcPr>
                  <w:tcW w:w="9855" w:type="dxa"/>
                </w:tcPr>
                <w:p w14:paraId="4B5F5D95" w14:textId="77777777" w:rsidR="00026552" w:rsidRPr="00026552" w:rsidRDefault="00026552" w:rsidP="00026552">
                  <w:pPr>
                    <w:spacing w:after="0"/>
                    <w:rPr>
                      <w:rFonts w:eastAsia="Calibri"/>
                      <w:sz w:val="20"/>
                      <w:szCs w:val="20"/>
                    </w:rPr>
                  </w:pPr>
                  <w:r w:rsidRPr="00026552">
                    <w:rPr>
                      <w:rFonts w:eastAsia="Calibri"/>
                      <w:sz w:val="20"/>
                      <w:szCs w:val="20"/>
                    </w:rPr>
                    <w:t xml:space="preserve">Agreements online: </w:t>
                  </w:r>
                </w:p>
                <w:p w14:paraId="249602E2" w14:textId="0459FBE1" w:rsidR="00026552" w:rsidRPr="00026552" w:rsidRDefault="00026552" w:rsidP="00026552">
                  <w:pPr>
                    <w:spacing w:after="0"/>
                    <w:rPr>
                      <w:rFonts w:eastAsia="Calibri"/>
                      <w:sz w:val="20"/>
                      <w:szCs w:val="20"/>
                    </w:rPr>
                  </w:pPr>
                  <w:r w:rsidRPr="00026552">
                    <w:rPr>
                      <w:rFonts w:eastAsia="Calibri"/>
                      <w:sz w:val="20"/>
                      <w:szCs w:val="20"/>
                    </w:rPr>
                    <w:t>1.</w:t>
                  </w:r>
                  <w:r w:rsidRPr="00026552">
                    <w:rPr>
                      <w:rFonts w:eastAsia="Calibri"/>
                      <w:sz w:val="20"/>
                      <w:szCs w:val="20"/>
                    </w:rPr>
                    <w:tab/>
                    <w:t>RAN2 Working Assumption: by default, all non-</w:t>
                  </w:r>
                  <w:proofErr w:type="spellStart"/>
                  <w:r w:rsidRPr="00026552">
                    <w:rPr>
                      <w:rFonts w:eastAsia="Calibri"/>
                      <w:sz w:val="20"/>
                      <w:szCs w:val="20"/>
                    </w:rPr>
                    <w:t>RedCap</w:t>
                  </w:r>
                  <w:proofErr w:type="spellEnd"/>
                  <w:r w:rsidRPr="00026552">
                    <w:rPr>
                      <w:rFonts w:eastAsia="Calibri"/>
                      <w:sz w:val="20"/>
                      <w:szCs w:val="20"/>
                    </w:rPr>
                    <w:t xml:space="preserve"> UE capabilities are applicable for </w:t>
                  </w:r>
                  <w:proofErr w:type="spellStart"/>
                  <w:r w:rsidRPr="00026552">
                    <w:rPr>
                      <w:rFonts w:eastAsia="Calibri"/>
                      <w:sz w:val="20"/>
                      <w:szCs w:val="20"/>
                    </w:rPr>
                    <w:t>RedCap</w:t>
                  </w:r>
                  <w:proofErr w:type="spellEnd"/>
                  <w:r w:rsidRPr="00026552">
                    <w:rPr>
                      <w:rFonts w:eastAsia="Calibri"/>
                      <w:sz w:val="20"/>
                      <w:szCs w:val="20"/>
                    </w:rPr>
                    <w:t xml:space="preserve"> UE, and therefore only for non-</w:t>
                  </w:r>
                  <w:proofErr w:type="spellStart"/>
                  <w:r w:rsidRPr="00026552">
                    <w:rPr>
                      <w:rFonts w:eastAsia="Calibri"/>
                      <w:sz w:val="20"/>
                      <w:szCs w:val="20"/>
                    </w:rPr>
                    <w:t>RedCap</w:t>
                  </w:r>
                  <w:proofErr w:type="spellEnd"/>
                  <w:r w:rsidRPr="00026552">
                    <w:rPr>
                      <w:rFonts w:eastAsia="Calibri"/>
                      <w:sz w:val="20"/>
                      <w:szCs w:val="20"/>
                    </w:rPr>
                    <w:t xml:space="preserve"> capabilities that are not appliable for </w:t>
                  </w:r>
                  <w:proofErr w:type="spellStart"/>
                  <w:r w:rsidRPr="00026552">
                    <w:rPr>
                      <w:rFonts w:eastAsia="Calibri"/>
                      <w:sz w:val="20"/>
                      <w:szCs w:val="20"/>
                    </w:rPr>
                    <w:t>RedCap</w:t>
                  </w:r>
                  <w:proofErr w:type="spellEnd"/>
                  <w:r w:rsidRPr="00026552">
                    <w:rPr>
                      <w:rFonts w:eastAsia="Calibri"/>
                      <w:sz w:val="20"/>
                      <w:szCs w:val="20"/>
                    </w:rPr>
                    <w:t xml:space="preserve"> UE, we clarify in the definitions for parameters in TS38.306, the value or feature is not applicable for </w:t>
                  </w:r>
                  <w:proofErr w:type="spellStart"/>
                  <w:r w:rsidRPr="00026552">
                    <w:rPr>
                      <w:rFonts w:eastAsia="Calibri"/>
                      <w:sz w:val="20"/>
                      <w:szCs w:val="20"/>
                    </w:rPr>
                    <w:t>RedCap</w:t>
                  </w:r>
                  <w:proofErr w:type="spellEnd"/>
                  <w:r w:rsidRPr="00026552">
                    <w:rPr>
                      <w:rFonts w:eastAsia="Calibri"/>
                      <w:sz w:val="20"/>
                      <w:szCs w:val="20"/>
                    </w:rPr>
                    <w:t xml:space="preserve"> UE</w:t>
                  </w:r>
                </w:p>
              </w:tc>
            </w:tr>
          </w:tbl>
          <w:p w14:paraId="70DA9EAE" w14:textId="77777777" w:rsidR="00026552" w:rsidRPr="00026552" w:rsidRDefault="00026552" w:rsidP="00026552">
            <w:pPr>
              <w:spacing w:after="0" w:line="252" w:lineRule="auto"/>
              <w:rPr>
                <w:rFonts w:eastAsia="Calibri"/>
                <w:sz w:val="20"/>
                <w:szCs w:val="20"/>
              </w:rPr>
            </w:pPr>
            <w:r w:rsidRPr="00026552">
              <w:rPr>
                <w:rFonts w:eastAsia="Calibri"/>
                <w:sz w:val="20"/>
                <w:szCs w:val="20"/>
              </w:rPr>
              <w:t>RAN2#115-e:</w:t>
            </w:r>
          </w:p>
          <w:tbl>
            <w:tblPr>
              <w:tblStyle w:val="TableGrid"/>
              <w:tblW w:w="0" w:type="auto"/>
              <w:tblLook w:val="04A0" w:firstRow="1" w:lastRow="0" w:firstColumn="1" w:lastColumn="0" w:noHBand="0" w:noVBand="1"/>
            </w:tblPr>
            <w:tblGrid>
              <w:gridCol w:w="9403"/>
            </w:tblGrid>
            <w:tr w:rsidR="00026552" w:rsidRPr="00026552" w14:paraId="5C6D5717" w14:textId="77777777" w:rsidTr="00911454">
              <w:tc>
                <w:tcPr>
                  <w:tcW w:w="9855" w:type="dxa"/>
                </w:tcPr>
                <w:p w14:paraId="0E067AD7" w14:textId="77777777" w:rsidR="00026552" w:rsidRPr="00026552" w:rsidRDefault="00026552" w:rsidP="00026552">
                  <w:pPr>
                    <w:overflowPunct/>
                    <w:autoSpaceDE/>
                    <w:autoSpaceDN/>
                    <w:adjustRightInd/>
                    <w:spacing w:after="0" w:line="252" w:lineRule="auto"/>
                    <w:contextualSpacing/>
                    <w:textAlignment w:val="auto"/>
                    <w:rPr>
                      <w:sz w:val="20"/>
                      <w:szCs w:val="20"/>
                    </w:rPr>
                  </w:pPr>
                  <w:r w:rsidRPr="00026552">
                    <w:rPr>
                      <w:sz w:val="20"/>
                      <w:szCs w:val="20"/>
                    </w:rPr>
                    <w:t>Agreements:</w:t>
                  </w:r>
                </w:p>
                <w:p w14:paraId="29A346E0" w14:textId="6B90C926" w:rsidR="00026552" w:rsidRPr="00026552" w:rsidRDefault="00026552" w:rsidP="00026552">
                  <w:pPr>
                    <w:overflowPunct/>
                    <w:autoSpaceDE/>
                    <w:autoSpaceDN/>
                    <w:adjustRightInd/>
                    <w:spacing w:after="0" w:line="252" w:lineRule="auto"/>
                    <w:contextualSpacing/>
                    <w:textAlignment w:val="auto"/>
                    <w:rPr>
                      <w:sz w:val="20"/>
                      <w:szCs w:val="20"/>
                    </w:rPr>
                  </w:pPr>
                  <w:r w:rsidRPr="00026552">
                    <w:rPr>
                      <w:sz w:val="20"/>
                      <w:szCs w:val="20"/>
                    </w:rPr>
                    <w:t>1.</w:t>
                  </w:r>
                  <w:r w:rsidRPr="00026552">
                    <w:rPr>
                      <w:sz w:val="20"/>
                      <w:szCs w:val="20"/>
                    </w:rPr>
                    <w:tab/>
                    <w:t xml:space="preserve">The number of DRBs supported by </w:t>
                  </w:r>
                  <w:proofErr w:type="spellStart"/>
                  <w:r w:rsidRPr="00026552">
                    <w:rPr>
                      <w:sz w:val="20"/>
                      <w:szCs w:val="20"/>
                    </w:rPr>
                    <w:t>RedCap</w:t>
                  </w:r>
                  <w:proofErr w:type="spellEnd"/>
                  <w:r w:rsidRPr="00026552">
                    <w:rPr>
                      <w:sz w:val="20"/>
                      <w:szCs w:val="20"/>
                    </w:rPr>
                    <w:t xml:space="preserve"> UEs is less than legacy value (which is 16). There will be a single mandatory value (FFS if 4 or 8). FFS if it will be possible to have an optional capability</w:t>
                  </w:r>
                </w:p>
                <w:p w14:paraId="77E2BEC3" w14:textId="77777777" w:rsidR="00026552" w:rsidRPr="00026552" w:rsidRDefault="00026552" w:rsidP="00026552">
                  <w:pPr>
                    <w:overflowPunct/>
                    <w:autoSpaceDE/>
                    <w:autoSpaceDN/>
                    <w:adjustRightInd/>
                    <w:spacing w:after="0" w:line="252" w:lineRule="auto"/>
                    <w:contextualSpacing/>
                    <w:textAlignment w:val="auto"/>
                    <w:rPr>
                      <w:sz w:val="20"/>
                      <w:szCs w:val="20"/>
                    </w:rPr>
                  </w:pPr>
                  <w:r w:rsidRPr="00026552">
                    <w:rPr>
                      <w:sz w:val="20"/>
                      <w:szCs w:val="20"/>
                    </w:rPr>
                    <w:t>2.</w:t>
                  </w:r>
                  <w:r w:rsidRPr="00026552">
                    <w:rPr>
                      <w:sz w:val="20"/>
                      <w:szCs w:val="20"/>
                    </w:rPr>
                    <w:tab/>
                    <w:t xml:space="preserve">“RRC processing delay” is not relaxed for </w:t>
                  </w:r>
                  <w:proofErr w:type="spellStart"/>
                  <w:r w:rsidRPr="00026552">
                    <w:rPr>
                      <w:sz w:val="20"/>
                      <w:szCs w:val="20"/>
                    </w:rPr>
                    <w:t>RedCap</w:t>
                  </w:r>
                  <w:proofErr w:type="spellEnd"/>
                  <w:r w:rsidRPr="00026552">
                    <w:rPr>
                      <w:sz w:val="20"/>
                      <w:szCs w:val="20"/>
                    </w:rPr>
                    <w:t xml:space="preserve"> UE</w:t>
                  </w:r>
                </w:p>
                <w:p w14:paraId="50BD324E" w14:textId="77777777" w:rsidR="00026552" w:rsidRPr="00026552" w:rsidRDefault="00026552" w:rsidP="00026552">
                  <w:pPr>
                    <w:overflowPunct/>
                    <w:autoSpaceDE/>
                    <w:autoSpaceDN/>
                    <w:adjustRightInd/>
                    <w:spacing w:after="0" w:line="252" w:lineRule="auto"/>
                    <w:contextualSpacing/>
                    <w:textAlignment w:val="auto"/>
                    <w:rPr>
                      <w:sz w:val="20"/>
                      <w:szCs w:val="20"/>
                    </w:rPr>
                  </w:pPr>
                  <w:r w:rsidRPr="00026552">
                    <w:rPr>
                      <w:sz w:val="20"/>
                      <w:szCs w:val="20"/>
                    </w:rPr>
                    <w:t>3.</w:t>
                  </w:r>
                  <w:r w:rsidRPr="00026552">
                    <w:rPr>
                      <w:sz w:val="20"/>
                      <w:szCs w:val="20"/>
                    </w:rPr>
                    <w:tab/>
                    <w:t xml:space="preserve">PDCP/RLC AM 12 bits SN is mandatory for </w:t>
                  </w:r>
                  <w:proofErr w:type="spellStart"/>
                  <w:r w:rsidRPr="00026552">
                    <w:rPr>
                      <w:sz w:val="20"/>
                      <w:szCs w:val="20"/>
                    </w:rPr>
                    <w:t>RedCap</w:t>
                  </w:r>
                  <w:proofErr w:type="spellEnd"/>
                  <w:r w:rsidRPr="00026552">
                    <w:rPr>
                      <w:sz w:val="20"/>
                      <w:szCs w:val="20"/>
                    </w:rPr>
                    <w:t xml:space="preserve"> UE, and PDCP/RLC AM 18bits SN is optional </w:t>
                  </w:r>
                  <w:r w:rsidRPr="00026552">
                    <w:rPr>
                      <w:sz w:val="20"/>
                      <w:szCs w:val="20"/>
                    </w:rPr>
                    <w:tab/>
                    <w:t xml:space="preserve">supported by </w:t>
                  </w:r>
                  <w:proofErr w:type="spellStart"/>
                  <w:r w:rsidRPr="00026552">
                    <w:rPr>
                      <w:sz w:val="20"/>
                      <w:szCs w:val="20"/>
                    </w:rPr>
                    <w:t>RedCap</w:t>
                  </w:r>
                  <w:proofErr w:type="spellEnd"/>
                  <w:r w:rsidRPr="00026552">
                    <w:rPr>
                      <w:sz w:val="20"/>
                      <w:szCs w:val="20"/>
                    </w:rPr>
                    <w:t xml:space="preserve"> UE; FFS on how to capture this in specification</w:t>
                  </w:r>
                </w:p>
                <w:p w14:paraId="053FB0BB" w14:textId="0B209067" w:rsidR="00026552" w:rsidRPr="00026552" w:rsidRDefault="00026552" w:rsidP="00026552">
                  <w:pPr>
                    <w:overflowPunct/>
                    <w:autoSpaceDE/>
                    <w:autoSpaceDN/>
                    <w:adjustRightInd/>
                    <w:spacing w:after="0" w:line="252" w:lineRule="auto"/>
                    <w:contextualSpacing/>
                    <w:textAlignment w:val="auto"/>
                    <w:rPr>
                      <w:sz w:val="20"/>
                      <w:szCs w:val="20"/>
                    </w:rPr>
                  </w:pPr>
                  <w:r w:rsidRPr="00026552">
                    <w:rPr>
                      <w:sz w:val="20"/>
                      <w:szCs w:val="20"/>
                    </w:rPr>
                    <w:t>4.</w:t>
                  </w:r>
                  <w:r w:rsidRPr="00026552">
                    <w:rPr>
                      <w:sz w:val="20"/>
                      <w:szCs w:val="20"/>
                    </w:rPr>
                    <w:tab/>
                    <w:t xml:space="preserve">NE-DC, and (NG)EN-DC are not supported by </w:t>
                  </w:r>
                  <w:proofErr w:type="spellStart"/>
                  <w:r w:rsidRPr="00026552">
                    <w:rPr>
                      <w:sz w:val="20"/>
                      <w:szCs w:val="20"/>
                    </w:rPr>
                    <w:t>RedCap</w:t>
                  </w:r>
                  <w:proofErr w:type="spellEnd"/>
                  <w:r w:rsidRPr="00026552">
                    <w:rPr>
                      <w:sz w:val="20"/>
                      <w:szCs w:val="20"/>
                    </w:rPr>
                    <w:t xml:space="preserve"> UE; FFS on how to capture it in </w:t>
                  </w:r>
                  <w:proofErr w:type="spellStart"/>
                  <w:proofErr w:type="gramStart"/>
                  <w:r w:rsidRPr="00026552">
                    <w:rPr>
                      <w:sz w:val="20"/>
                      <w:szCs w:val="20"/>
                    </w:rPr>
                    <w:t>thespecification</w:t>
                  </w:r>
                  <w:proofErr w:type="spellEnd"/>
                  <w:r w:rsidRPr="00026552">
                    <w:rPr>
                      <w:sz w:val="20"/>
                      <w:szCs w:val="20"/>
                    </w:rPr>
                    <w:t>[</w:t>
                  </w:r>
                  <w:proofErr w:type="gramEnd"/>
                </w:p>
                <w:p w14:paraId="776BB9F7" w14:textId="77777777" w:rsidR="00026552" w:rsidRPr="00026552" w:rsidRDefault="00026552" w:rsidP="00026552">
                  <w:pPr>
                    <w:overflowPunct/>
                    <w:autoSpaceDE/>
                    <w:autoSpaceDN/>
                    <w:adjustRightInd/>
                    <w:spacing w:after="0" w:line="252" w:lineRule="auto"/>
                    <w:contextualSpacing/>
                    <w:textAlignment w:val="auto"/>
                    <w:rPr>
                      <w:sz w:val="20"/>
                      <w:szCs w:val="20"/>
                    </w:rPr>
                  </w:pPr>
                  <w:r w:rsidRPr="00026552">
                    <w:rPr>
                      <w:sz w:val="20"/>
                      <w:szCs w:val="20"/>
                    </w:rPr>
                    <w:t>5.</w:t>
                  </w:r>
                  <w:r w:rsidRPr="00026552">
                    <w:rPr>
                      <w:sz w:val="20"/>
                      <w:szCs w:val="20"/>
                    </w:rPr>
                    <w:tab/>
                    <w:t xml:space="preserve">DAPS and CAPC related capabilities are not applicable for </w:t>
                  </w:r>
                  <w:proofErr w:type="spellStart"/>
                  <w:r w:rsidRPr="00026552">
                    <w:rPr>
                      <w:sz w:val="20"/>
                      <w:szCs w:val="20"/>
                    </w:rPr>
                    <w:t>RedCap</w:t>
                  </w:r>
                  <w:proofErr w:type="spellEnd"/>
                  <w:r w:rsidRPr="00026552">
                    <w:rPr>
                      <w:sz w:val="20"/>
                      <w:szCs w:val="20"/>
                    </w:rPr>
                    <w:t xml:space="preserve"> UE; [8/20] FFS on CHO. FFS on </w:t>
                  </w:r>
                  <w:r w:rsidRPr="00026552">
                    <w:rPr>
                      <w:sz w:val="20"/>
                      <w:szCs w:val="20"/>
                    </w:rPr>
                    <w:tab/>
                    <w:t xml:space="preserve">how to capture this in the </w:t>
                  </w:r>
                  <w:proofErr w:type="gramStart"/>
                  <w:r w:rsidRPr="00026552">
                    <w:rPr>
                      <w:sz w:val="20"/>
                      <w:szCs w:val="20"/>
                    </w:rPr>
                    <w:t>specification;</w:t>
                  </w:r>
                  <w:proofErr w:type="gramEnd"/>
                </w:p>
                <w:p w14:paraId="7ACA363B" w14:textId="77777777" w:rsidR="00026552" w:rsidRPr="00026552" w:rsidRDefault="00026552" w:rsidP="00026552">
                  <w:pPr>
                    <w:overflowPunct/>
                    <w:autoSpaceDE/>
                    <w:autoSpaceDN/>
                    <w:adjustRightInd/>
                    <w:spacing w:after="0" w:line="252" w:lineRule="auto"/>
                    <w:contextualSpacing/>
                    <w:textAlignment w:val="auto"/>
                    <w:rPr>
                      <w:sz w:val="20"/>
                      <w:szCs w:val="20"/>
                    </w:rPr>
                  </w:pPr>
                </w:p>
                <w:p w14:paraId="3A8F7F3A" w14:textId="77777777" w:rsidR="00026552" w:rsidRPr="00026552" w:rsidRDefault="00026552" w:rsidP="00026552">
                  <w:pPr>
                    <w:overflowPunct/>
                    <w:autoSpaceDE/>
                    <w:autoSpaceDN/>
                    <w:adjustRightInd/>
                    <w:spacing w:after="0" w:line="252" w:lineRule="auto"/>
                    <w:contextualSpacing/>
                    <w:textAlignment w:val="auto"/>
                    <w:rPr>
                      <w:sz w:val="20"/>
                      <w:szCs w:val="20"/>
                    </w:rPr>
                  </w:pPr>
                  <w:r w:rsidRPr="00026552">
                    <w:rPr>
                      <w:sz w:val="20"/>
                      <w:szCs w:val="20"/>
                    </w:rPr>
                    <w:t>Agreements via email - from offline 109:</w:t>
                  </w:r>
                </w:p>
                <w:p w14:paraId="2E10AF69" w14:textId="77777777" w:rsidR="00026552" w:rsidRPr="00026552" w:rsidRDefault="00026552" w:rsidP="00026552">
                  <w:pPr>
                    <w:overflowPunct/>
                    <w:autoSpaceDE/>
                    <w:autoSpaceDN/>
                    <w:adjustRightInd/>
                    <w:spacing w:after="0" w:line="252" w:lineRule="auto"/>
                    <w:contextualSpacing/>
                    <w:textAlignment w:val="auto"/>
                    <w:rPr>
                      <w:sz w:val="20"/>
                      <w:szCs w:val="20"/>
                    </w:rPr>
                  </w:pPr>
                  <w:r w:rsidRPr="00026552">
                    <w:rPr>
                      <w:sz w:val="20"/>
                      <w:szCs w:val="20"/>
                    </w:rPr>
                    <w:t>1.</w:t>
                  </w:r>
                  <w:r w:rsidRPr="00026552">
                    <w:rPr>
                      <w:sz w:val="20"/>
                      <w:szCs w:val="20"/>
                    </w:rPr>
                    <w:tab/>
                    <w:t xml:space="preserve">Maximum 8 DRBs is mandatory supported by </w:t>
                  </w:r>
                  <w:proofErr w:type="spellStart"/>
                  <w:r w:rsidRPr="00026552">
                    <w:rPr>
                      <w:sz w:val="20"/>
                      <w:szCs w:val="20"/>
                    </w:rPr>
                    <w:t>RedCap</w:t>
                  </w:r>
                  <w:proofErr w:type="spellEnd"/>
                  <w:r w:rsidRPr="00026552">
                    <w:rPr>
                      <w:sz w:val="20"/>
                      <w:szCs w:val="20"/>
                    </w:rPr>
                    <w:t xml:space="preserve"> UEs.</w:t>
                  </w:r>
                </w:p>
                <w:p w14:paraId="512612BB" w14:textId="77777777" w:rsidR="00026552" w:rsidRPr="00026552" w:rsidRDefault="00026552" w:rsidP="00026552">
                  <w:pPr>
                    <w:overflowPunct/>
                    <w:autoSpaceDE/>
                    <w:autoSpaceDN/>
                    <w:adjustRightInd/>
                    <w:spacing w:after="0" w:line="252" w:lineRule="auto"/>
                    <w:contextualSpacing/>
                    <w:textAlignment w:val="auto"/>
                    <w:rPr>
                      <w:sz w:val="20"/>
                      <w:szCs w:val="20"/>
                    </w:rPr>
                  </w:pPr>
                  <w:r w:rsidRPr="00026552">
                    <w:rPr>
                      <w:sz w:val="20"/>
                      <w:szCs w:val="20"/>
                    </w:rPr>
                    <w:t>2.</w:t>
                  </w:r>
                  <w:r w:rsidRPr="00026552">
                    <w:rPr>
                      <w:sz w:val="20"/>
                      <w:szCs w:val="20"/>
                    </w:rPr>
                    <w:tab/>
                    <w:t xml:space="preserve">From RAN2 perspective, inter RAT mobility related capabilities are applicable for </w:t>
                  </w:r>
                  <w:proofErr w:type="spellStart"/>
                  <w:r w:rsidRPr="00026552">
                    <w:rPr>
                      <w:sz w:val="20"/>
                      <w:szCs w:val="20"/>
                    </w:rPr>
                    <w:t>RedCap</w:t>
                  </w:r>
                  <w:proofErr w:type="spellEnd"/>
                  <w:r w:rsidRPr="00026552">
                    <w:rPr>
                      <w:sz w:val="20"/>
                      <w:szCs w:val="20"/>
                    </w:rPr>
                    <w:t xml:space="preserve"> </w:t>
                  </w:r>
                  <w:proofErr w:type="gramStart"/>
                  <w:r w:rsidRPr="00026552">
                    <w:rPr>
                      <w:sz w:val="20"/>
                      <w:szCs w:val="20"/>
                    </w:rPr>
                    <w:t>UE;</w:t>
                  </w:r>
                  <w:proofErr w:type="gramEnd"/>
                </w:p>
                <w:p w14:paraId="3CA963A1" w14:textId="77777777" w:rsidR="00026552" w:rsidRPr="00026552" w:rsidRDefault="00026552" w:rsidP="00026552">
                  <w:pPr>
                    <w:overflowPunct/>
                    <w:autoSpaceDE/>
                    <w:autoSpaceDN/>
                    <w:adjustRightInd/>
                    <w:spacing w:after="0" w:line="252" w:lineRule="auto"/>
                    <w:contextualSpacing/>
                    <w:textAlignment w:val="auto"/>
                    <w:rPr>
                      <w:sz w:val="20"/>
                      <w:szCs w:val="20"/>
                    </w:rPr>
                  </w:pPr>
                  <w:r w:rsidRPr="00026552">
                    <w:rPr>
                      <w:sz w:val="20"/>
                      <w:szCs w:val="20"/>
                    </w:rPr>
                    <w:t>3.</w:t>
                  </w:r>
                  <w:r w:rsidRPr="00026552">
                    <w:rPr>
                      <w:sz w:val="20"/>
                      <w:szCs w:val="20"/>
                    </w:rPr>
                    <w:tab/>
                    <w:t xml:space="preserve">From RAN2 perspective, measurement related capabilities are applicable for </w:t>
                  </w:r>
                  <w:proofErr w:type="spellStart"/>
                  <w:r w:rsidRPr="00026552">
                    <w:rPr>
                      <w:sz w:val="20"/>
                      <w:szCs w:val="20"/>
                    </w:rPr>
                    <w:t>RedCap</w:t>
                  </w:r>
                  <w:proofErr w:type="spellEnd"/>
                  <w:r w:rsidRPr="00026552">
                    <w:rPr>
                      <w:sz w:val="20"/>
                      <w:szCs w:val="20"/>
                    </w:rPr>
                    <w:t xml:space="preserve"> </w:t>
                  </w:r>
                  <w:proofErr w:type="gramStart"/>
                  <w:r w:rsidRPr="00026552">
                    <w:rPr>
                      <w:sz w:val="20"/>
                      <w:szCs w:val="20"/>
                    </w:rPr>
                    <w:t>UE;</w:t>
                  </w:r>
                  <w:proofErr w:type="gramEnd"/>
                </w:p>
                <w:p w14:paraId="495FED35" w14:textId="05932C44" w:rsidR="00026552" w:rsidRPr="00026552" w:rsidRDefault="00026552" w:rsidP="00026552">
                  <w:pPr>
                    <w:overflowPunct/>
                    <w:autoSpaceDE/>
                    <w:autoSpaceDN/>
                    <w:adjustRightInd/>
                    <w:spacing w:after="0" w:line="252" w:lineRule="auto"/>
                    <w:contextualSpacing/>
                    <w:textAlignment w:val="auto"/>
                    <w:rPr>
                      <w:sz w:val="20"/>
                      <w:szCs w:val="20"/>
                    </w:rPr>
                  </w:pPr>
                  <w:r w:rsidRPr="00026552">
                    <w:rPr>
                      <w:sz w:val="20"/>
                      <w:szCs w:val="20"/>
                    </w:rPr>
                    <w:t>4.</w:t>
                  </w:r>
                  <w:r w:rsidRPr="00026552">
                    <w:rPr>
                      <w:sz w:val="20"/>
                      <w:szCs w:val="20"/>
                    </w:rPr>
                    <w:tab/>
                    <w:t xml:space="preserve">From RAN2 perspective, URLLC related capabilities are applicable for </w:t>
                  </w:r>
                  <w:proofErr w:type="spellStart"/>
                  <w:r w:rsidRPr="00026552">
                    <w:rPr>
                      <w:sz w:val="20"/>
                      <w:szCs w:val="20"/>
                    </w:rPr>
                    <w:t>RedCap</w:t>
                  </w:r>
                  <w:proofErr w:type="spellEnd"/>
                  <w:r w:rsidRPr="00026552">
                    <w:rPr>
                      <w:sz w:val="20"/>
                      <w:szCs w:val="20"/>
                    </w:rPr>
                    <w:t xml:space="preserve"> UE except those affected by CA/</w:t>
                  </w:r>
                  <w:proofErr w:type="gramStart"/>
                  <w:r w:rsidRPr="00026552">
                    <w:rPr>
                      <w:sz w:val="20"/>
                      <w:szCs w:val="20"/>
                    </w:rPr>
                    <w:t>DC;</w:t>
                  </w:r>
                  <w:proofErr w:type="gramEnd"/>
                </w:p>
                <w:p w14:paraId="001BDC4E" w14:textId="58490D61" w:rsidR="00026552" w:rsidRPr="00026552" w:rsidRDefault="00026552" w:rsidP="00026552">
                  <w:pPr>
                    <w:overflowPunct/>
                    <w:autoSpaceDE/>
                    <w:autoSpaceDN/>
                    <w:adjustRightInd/>
                    <w:spacing w:after="0" w:line="252" w:lineRule="auto"/>
                    <w:contextualSpacing/>
                    <w:textAlignment w:val="auto"/>
                    <w:rPr>
                      <w:sz w:val="20"/>
                      <w:szCs w:val="20"/>
                    </w:rPr>
                  </w:pPr>
                  <w:r w:rsidRPr="00026552">
                    <w:rPr>
                      <w:sz w:val="20"/>
                      <w:szCs w:val="20"/>
                    </w:rPr>
                    <w:t>5.</w:t>
                  </w:r>
                  <w:r w:rsidRPr="00026552">
                    <w:rPr>
                      <w:sz w:val="20"/>
                      <w:szCs w:val="20"/>
                    </w:rPr>
                    <w:tab/>
                    <w:t xml:space="preserve">From RAN2 perspective, IAB related capabilities are not applicable for </w:t>
                  </w:r>
                  <w:proofErr w:type="spellStart"/>
                  <w:r w:rsidRPr="00026552">
                    <w:rPr>
                      <w:sz w:val="20"/>
                      <w:szCs w:val="20"/>
                    </w:rPr>
                    <w:t>RedCap</w:t>
                  </w:r>
                  <w:proofErr w:type="spellEnd"/>
                  <w:r w:rsidRPr="00026552">
                    <w:rPr>
                      <w:sz w:val="20"/>
                      <w:szCs w:val="20"/>
                    </w:rPr>
                    <w:t xml:space="preserve"> UE, </w:t>
                  </w:r>
                  <w:proofErr w:type="gramStart"/>
                  <w:r w:rsidRPr="00026552">
                    <w:rPr>
                      <w:sz w:val="20"/>
                      <w:szCs w:val="20"/>
                    </w:rPr>
                    <w:t>i.e.</w:t>
                  </w:r>
                  <w:proofErr w:type="gramEnd"/>
                  <w:r w:rsidRPr="00026552">
                    <w:rPr>
                      <w:sz w:val="20"/>
                      <w:szCs w:val="20"/>
                    </w:rPr>
                    <w:t xml:space="preserve"> the </w:t>
                  </w:r>
                  <w:proofErr w:type="spellStart"/>
                  <w:r w:rsidRPr="00026552">
                    <w:rPr>
                      <w:sz w:val="20"/>
                      <w:szCs w:val="20"/>
                    </w:rPr>
                    <w:t>RedCap</w:t>
                  </w:r>
                  <w:proofErr w:type="spellEnd"/>
                  <w:r w:rsidRPr="00026552">
                    <w:rPr>
                      <w:sz w:val="20"/>
                      <w:szCs w:val="20"/>
                    </w:rPr>
                    <w:t xml:space="preserve"> UE is not expected to act as IAB node;</w:t>
                  </w:r>
                </w:p>
                <w:p w14:paraId="47DF4BD7" w14:textId="7A15E100" w:rsidR="00026552" w:rsidRPr="00026552" w:rsidRDefault="00026552" w:rsidP="00026552">
                  <w:pPr>
                    <w:overflowPunct/>
                    <w:autoSpaceDE/>
                    <w:autoSpaceDN/>
                    <w:adjustRightInd/>
                    <w:spacing w:after="0" w:line="252" w:lineRule="auto"/>
                    <w:contextualSpacing/>
                    <w:textAlignment w:val="auto"/>
                    <w:rPr>
                      <w:sz w:val="20"/>
                      <w:szCs w:val="20"/>
                    </w:rPr>
                  </w:pPr>
                  <w:r w:rsidRPr="00026552">
                    <w:rPr>
                      <w:sz w:val="20"/>
                      <w:szCs w:val="20"/>
                    </w:rPr>
                    <w:t>6.</w:t>
                  </w:r>
                  <w:r w:rsidRPr="00026552">
                    <w:rPr>
                      <w:sz w:val="20"/>
                      <w:szCs w:val="20"/>
                    </w:rPr>
                    <w:tab/>
                    <w:t xml:space="preserve">Do not introduce capability </w:t>
                  </w:r>
                  <w:proofErr w:type="spellStart"/>
                  <w:r w:rsidRPr="00026552">
                    <w:rPr>
                      <w:sz w:val="20"/>
                      <w:szCs w:val="20"/>
                    </w:rPr>
                    <w:t>signalling</w:t>
                  </w:r>
                  <w:proofErr w:type="spellEnd"/>
                  <w:r w:rsidRPr="00026552">
                    <w:rPr>
                      <w:sz w:val="20"/>
                      <w:szCs w:val="20"/>
                    </w:rPr>
                    <w:t xml:space="preserve"> on the supported Rx number for </w:t>
                  </w:r>
                  <w:proofErr w:type="spellStart"/>
                  <w:r w:rsidRPr="00026552">
                    <w:rPr>
                      <w:sz w:val="20"/>
                      <w:szCs w:val="20"/>
                    </w:rPr>
                    <w:t>RedCap</w:t>
                  </w:r>
                  <w:proofErr w:type="spellEnd"/>
                  <w:r w:rsidRPr="00026552">
                    <w:rPr>
                      <w:sz w:val="20"/>
                      <w:szCs w:val="20"/>
                    </w:rPr>
                    <w:t xml:space="preserve"> UE since the number of Rx branches for </w:t>
                  </w:r>
                  <w:proofErr w:type="spellStart"/>
                  <w:r w:rsidRPr="00026552">
                    <w:rPr>
                      <w:sz w:val="20"/>
                      <w:szCs w:val="20"/>
                    </w:rPr>
                    <w:t>RedCap</w:t>
                  </w:r>
                  <w:proofErr w:type="spellEnd"/>
                  <w:r w:rsidRPr="00026552">
                    <w:rPr>
                      <w:sz w:val="20"/>
                      <w:szCs w:val="20"/>
                    </w:rPr>
                    <w:t xml:space="preserve"> is implicitly indicated by the corresponding capability parameter </w:t>
                  </w:r>
                  <w:proofErr w:type="spellStart"/>
                  <w:r w:rsidRPr="00026552">
                    <w:rPr>
                      <w:sz w:val="20"/>
                      <w:szCs w:val="20"/>
                    </w:rPr>
                    <w:t>maxNumberMIMO-LayersPDSCH</w:t>
                  </w:r>
                  <w:proofErr w:type="spellEnd"/>
                  <w:r w:rsidRPr="00026552">
                    <w:rPr>
                      <w:sz w:val="20"/>
                      <w:szCs w:val="20"/>
                    </w:rPr>
                    <w:t xml:space="preserve"> in the existing UE capability framework;</w:t>
                  </w:r>
                </w:p>
              </w:tc>
            </w:tr>
          </w:tbl>
          <w:p w14:paraId="69B2E95D" w14:textId="77777777" w:rsidR="00026552" w:rsidRPr="00026552" w:rsidRDefault="00026552" w:rsidP="00026552">
            <w:pPr>
              <w:spacing w:after="0" w:line="254" w:lineRule="auto"/>
              <w:contextualSpacing/>
              <w:rPr>
                <w:sz w:val="20"/>
                <w:szCs w:val="20"/>
              </w:rPr>
            </w:pPr>
          </w:p>
          <w:p w14:paraId="0FAF9717" w14:textId="77777777" w:rsidR="00026552" w:rsidRPr="00026552" w:rsidRDefault="00026552" w:rsidP="00026552">
            <w:pPr>
              <w:spacing w:after="0" w:line="254" w:lineRule="auto"/>
              <w:contextualSpacing/>
              <w:rPr>
                <w:sz w:val="20"/>
                <w:szCs w:val="20"/>
              </w:rPr>
            </w:pPr>
            <w:r w:rsidRPr="00026552">
              <w:rPr>
                <w:sz w:val="20"/>
                <w:szCs w:val="20"/>
              </w:rPr>
              <w:t xml:space="preserve">RAN2 would like to respectfully ask RAN1 and RAN4 to provide their feedback, if any, on the above agreements. </w:t>
            </w:r>
          </w:p>
          <w:p w14:paraId="5E43FBF6" w14:textId="77777777" w:rsidR="00026552" w:rsidRPr="00026552" w:rsidRDefault="00026552" w:rsidP="00026552">
            <w:pPr>
              <w:spacing w:after="0" w:line="254" w:lineRule="auto"/>
              <w:contextualSpacing/>
              <w:rPr>
                <w:sz w:val="20"/>
                <w:szCs w:val="20"/>
              </w:rPr>
            </w:pPr>
          </w:p>
          <w:p w14:paraId="279BAFDE" w14:textId="10E949C8" w:rsidR="00D05F76" w:rsidRPr="00026552" w:rsidRDefault="00026552" w:rsidP="00026552">
            <w:pPr>
              <w:spacing w:after="0" w:line="254" w:lineRule="auto"/>
              <w:contextualSpacing/>
              <w:rPr>
                <w:rFonts w:ascii="Arial" w:hAnsi="Arial" w:cs="Arial"/>
              </w:rPr>
            </w:pPr>
            <w:r w:rsidRPr="00026552">
              <w:rPr>
                <w:sz w:val="20"/>
                <w:szCs w:val="20"/>
              </w:rPr>
              <w:t xml:space="preserve">Additionally, RAN2 would like to ask RAN1 and RAN4 whether there are any Rel-15 and/or Rel-16 UE features or capabilities which should not be applicable for </w:t>
            </w:r>
            <w:proofErr w:type="spellStart"/>
            <w:r w:rsidRPr="00026552">
              <w:rPr>
                <w:sz w:val="20"/>
                <w:szCs w:val="20"/>
              </w:rPr>
              <w:t>RedCap</w:t>
            </w:r>
            <w:proofErr w:type="spellEnd"/>
            <w:r w:rsidRPr="00026552">
              <w:rPr>
                <w:sz w:val="20"/>
                <w:szCs w:val="20"/>
              </w:rPr>
              <w:t xml:space="preserve"> UEs? </w:t>
            </w:r>
          </w:p>
        </w:tc>
      </w:tr>
    </w:tbl>
    <w:p w14:paraId="76A6C409" w14:textId="760C5DD6" w:rsidR="00B0418E" w:rsidRDefault="004F15C9" w:rsidP="00873515">
      <w:pPr>
        <w:jc w:val="both"/>
      </w:pPr>
      <w:r>
        <w:t>In this contribution, we</w:t>
      </w:r>
      <w:r w:rsidR="00662D82">
        <w:t xml:space="preserve"> </w:t>
      </w:r>
      <w:r w:rsidR="00026552">
        <w:t>discuss the</w:t>
      </w:r>
      <w:r w:rsidR="00662D82">
        <w:t xml:space="preserve"> </w:t>
      </w:r>
      <w:r w:rsidR="00026552" w:rsidRPr="00026552">
        <w:t xml:space="preserve">capability related RAN2 agreements for </w:t>
      </w:r>
      <w:proofErr w:type="spellStart"/>
      <w:r w:rsidR="00026552" w:rsidRPr="00026552">
        <w:t>RedCap</w:t>
      </w:r>
      <w:proofErr w:type="spellEnd"/>
      <w:r>
        <w:t>.</w:t>
      </w:r>
    </w:p>
    <w:p w14:paraId="1AA3252B" w14:textId="3A737F9B" w:rsidR="00B23F53" w:rsidRPr="006E7539" w:rsidRDefault="00026552" w:rsidP="00B23F53">
      <w:pPr>
        <w:pStyle w:val="Heading1"/>
        <w:numPr>
          <w:ilvl w:val="0"/>
          <w:numId w:val="10"/>
        </w:numPr>
        <w:pBdr>
          <w:top w:val="single" w:sz="12" w:space="2" w:color="auto"/>
        </w:pBdr>
        <w:jc w:val="both"/>
        <w:rPr>
          <w:sz w:val="32"/>
        </w:rPr>
      </w:pPr>
      <w:r>
        <w:rPr>
          <w:sz w:val="32"/>
        </w:rPr>
        <w:lastRenderedPageBreak/>
        <w:t xml:space="preserve">Capability of </w:t>
      </w:r>
      <w:proofErr w:type="spellStart"/>
      <w:r>
        <w:rPr>
          <w:sz w:val="32"/>
        </w:rPr>
        <w:t>RedCap</w:t>
      </w:r>
      <w:proofErr w:type="spellEnd"/>
      <w:r>
        <w:rPr>
          <w:sz w:val="32"/>
        </w:rPr>
        <w:t xml:space="preserve"> UE</w:t>
      </w:r>
    </w:p>
    <w:p w14:paraId="1031B623" w14:textId="4DA43576" w:rsidR="00F111D4" w:rsidRDefault="00026552" w:rsidP="00F111D4">
      <w:pPr>
        <w:tabs>
          <w:tab w:val="left" w:pos="990"/>
        </w:tabs>
        <w:spacing w:after="120" w:line="252" w:lineRule="auto"/>
        <w:jc w:val="both"/>
        <w:rPr>
          <w:snapToGrid w:val="0"/>
        </w:rPr>
      </w:pPr>
      <w:r w:rsidRPr="00026552">
        <w:rPr>
          <w:snapToGrid w:val="0"/>
        </w:rPr>
        <w:t>In previous RAN4 meeting, some agreements related with</w:t>
      </w:r>
      <w:r w:rsidR="00F65254">
        <w:rPr>
          <w:snapToGrid w:val="0"/>
        </w:rPr>
        <w:t xml:space="preserve"> UE capability are summarized as below</w:t>
      </w:r>
      <w:r>
        <w:rPr>
          <w:snapToGrid w:val="0"/>
        </w:rPr>
        <w:t>,</w:t>
      </w:r>
    </w:p>
    <w:tbl>
      <w:tblPr>
        <w:tblStyle w:val="TableGrid"/>
        <w:tblW w:w="0" w:type="auto"/>
        <w:tblLook w:val="04A0" w:firstRow="1" w:lastRow="0" w:firstColumn="1" w:lastColumn="0" w:noHBand="0" w:noVBand="1"/>
      </w:tblPr>
      <w:tblGrid>
        <w:gridCol w:w="9629"/>
      </w:tblGrid>
      <w:tr w:rsidR="00F65254" w14:paraId="1DEF82C6" w14:textId="77777777" w:rsidTr="00F65254">
        <w:tc>
          <w:tcPr>
            <w:tcW w:w="9629" w:type="dxa"/>
          </w:tcPr>
          <w:p w14:paraId="4AB71D4F" w14:textId="2B3D288A" w:rsidR="00F65254" w:rsidRDefault="00F65254" w:rsidP="00F65254">
            <w:pPr>
              <w:pStyle w:val="Heading2"/>
              <w:spacing w:before="0" w:after="0"/>
              <w:ind w:left="0" w:firstLine="0"/>
              <w:outlineLvl w:val="1"/>
              <w:rPr>
                <w:sz w:val="20"/>
                <w:lang w:val="en-US"/>
              </w:rPr>
            </w:pPr>
            <w:r>
              <w:rPr>
                <w:sz w:val="20"/>
                <w:lang w:val="en-US"/>
              </w:rPr>
              <w:t>RAN4#99e</w:t>
            </w:r>
          </w:p>
          <w:p w14:paraId="644911FE" w14:textId="5C7B26C9" w:rsidR="00F65254" w:rsidRPr="00F65254" w:rsidRDefault="00F65254" w:rsidP="00F65254">
            <w:pPr>
              <w:numPr>
                <w:ilvl w:val="0"/>
                <w:numId w:val="32"/>
              </w:numPr>
              <w:rPr>
                <w:lang w:eastAsia="x-none"/>
              </w:rPr>
            </w:pPr>
            <w:proofErr w:type="spellStart"/>
            <w:r w:rsidRPr="00F65254">
              <w:rPr>
                <w:lang w:eastAsia="x-none"/>
              </w:rPr>
              <w:t>RedCap</w:t>
            </w:r>
            <w:proofErr w:type="spellEnd"/>
            <w:r w:rsidRPr="00F65254">
              <w:rPr>
                <w:lang w:eastAsia="x-none"/>
              </w:rPr>
              <w:t xml:space="preserve"> requirements are developed with NR release 15 RRM requirements as baseline. Which release 16 features to be considered for </w:t>
            </w:r>
            <w:proofErr w:type="spellStart"/>
            <w:r w:rsidRPr="00F65254">
              <w:rPr>
                <w:lang w:eastAsia="x-none"/>
              </w:rPr>
              <w:t>RedCap</w:t>
            </w:r>
            <w:proofErr w:type="spellEnd"/>
            <w:r w:rsidRPr="00F65254">
              <w:rPr>
                <w:lang w:eastAsia="x-none"/>
              </w:rPr>
              <w:t xml:space="preserve"> are discussed in </w:t>
            </w:r>
            <w:proofErr w:type="gramStart"/>
            <w:r w:rsidRPr="00F65254">
              <w:rPr>
                <w:lang w:eastAsia="x-none"/>
              </w:rPr>
              <w:t>case by case</w:t>
            </w:r>
            <w:proofErr w:type="gramEnd"/>
            <w:r w:rsidRPr="00F65254">
              <w:rPr>
                <w:lang w:eastAsia="x-none"/>
              </w:rPr>
              <w:t xml:space="preserve"> manner after sufficient progress is made in the WI.</w:t>
            </w:r>
          </w:p>
          <w:p w14:paraId="1C483F36" w14:textId="77777777" w:rsidR="00F65254" w:rsidRDefault="00F65254" w:rsidP="00F65254">
            <w:pPr>
              <w:pStyle w:val="Heading2"/>
              <w:spacing w:before="0" w:after="0"/>
              <w:ind w:left="0" w:firstLine="0"/>
              <w:outlineLvl w:val="1"/>
              <w:rPr>
                <w:sz w:val="20"/>
                <w:lang w:val="en-US"/>
              </w:rPr>
            </w:pPr>
          </w:p>
          <w:p w14:paraId="55969466" w14:textId="6DEC460C" w:rsidR="00F65254" w:rsidRDefault="00F65254" w:rsidP="00F65254">
            <w:pPr>
              <w:pStyle w:val="Heading2"/>
              <w:spacing w:before="0" w:after="0"/>
              <w:ind w:left="0" w:firstLine="0"/>
              <w:outlineLvl w:val="1"/>
              <w:rPr>
                <w:sz w:val="20"/>
                <w:lang w:val="en-US"/>
              </w:rPr>
            </w:pPr>
            <w:r>
              <w:rPr>
                <w:sz w:val="20"/>
                <w:lang w:val="en-US"/>
              </w:rPr>
              <w:t>RAN4#100e</w:t>
            </w:r>
          </w:p>
          <w:p w14:paraId="0878A71F" w14:textId="663D37E7" w:rsidR="00F65254" w:rsidRPr="00F65254" w:rsidRDefault="00F65254" w:rsidP="00F65254">
            <w:pPr>
              <w:pStyle w:val="Heading2"/>
              <w:spacing w:before="0" w:after="0"/>
              <w:ind w:left="0" w:firstLine="0"/>
              <w:outlineLvl w:val="1"/>
              <w:rPr>
                <w:sz w:val="20"/>
                <w:lang w:val="en-US"/>
              </w:rPr>
            </w:pPr>
            <w:r w:rsidRPr="00F65254">
              <w:rPr>
                <w:sz w:val="20"/>
                <w:lang w:val="en-US"/>
              </w:rPr>
              <w:t>Inter-frequency support</w:t>
            </w:r>
          </w:p>
          <w:p w14:paraId="17B004CA" w14:textId="77777777" w:rsidR="00F65254" w:rsidRPr="00F65254" w:rsidRDefault="00F65254" w:rsidP="00F65254">
            <w:pPr>
              <w:pStyle w:val="ListParagraph"/>
              <w:widowControl/>
              <w:numPr>
                <w:ilvl w:val="1"/>
                <w:numId w:val="22"/>
              </w:numPr>
              <w:autoSpaceDE/>
              <w:autoSpaceDN/>
              <w:adjustRightInd/>
              <w:spacing w:before="0" w:beforeAutospacing="0" w:line="240" w:lineRule="auto"/>
              <w:ind w:firstLineChars="0"/>
              <w:rPr>
                <w:bCs/>
                <w:color w:val="0070C0"/>
                <w:sz w:val="20"/>
                <w:szCs w:val="20"/>
              </w:rPr>
            </w:pPr>
            <w:r w:rsidRPr="00F65254">
              <w:rPr>
                <w:color w:val="0070C0"/>
                <w:sz w:val="20"/>
                <w:szCs w:val="20"/>
                <w:lang w:eastAsia="zh-CN"/>
              </w:rPr>
              <w:t xml:space="preserve">RAN4 to develop intra-frequency and inter-frequency requirements for release 17 </w:t>
            </w:r>
            <w:proofErr w:type="spellStart"/>
            <w:r w:rsidRPr="00F65254">
              <w:rPr>
                <w:color w:val="0070C0"/>
                <w:sz w:val="20"/>
                <w:szCs w:val="20"/>
                <w:lang w:eastAsia="zh-CN"/>
              </w:rPr>
              <w:t>RedCap</w:t>
            </w:r>
            <w:proofErr w:type="spellEnd"/>
            <w:r w:rsidRPr="00F65254">
              <w:rPr>
                <w:color w:val="0070C0"/>
                <w:sz w:val="20"/>
                <w:szCs w:val="20"/>
                <w:lang w:eastAsia="zh-CN"/>
              </w:rPr>
              <w:t xml:space="preserve"> with equal priority.</w:t>
            </w:r>
          </w:p>
          <w:p w14:paraId="56B47985" w14:textId="77777777" w:rsidR="00F65254" w:rsidRPr="00F65254" w:rsidRDefault="00F65254" w:rsidP="00F65254">
            <w:pPr>
              <w:pStyle w:val="Heading2"/>
              <w:spacing w:before="0" w:after="0"/>
              <w:ind w:left="0" w:firstLine="0"/>
              <w:outlineLvl w:val="1"/>
              <w:rPr>
                <w:sz w:val="20"/>
                <w:lang w:val="en-US"/>
              </w:rPr>
            </w:pPr>
            <w:r w:rsidRPr="00F65254">
              <w:rPr>
                <w:sz w:val="20"/>
                <w:lang w:val="en-US"/>
              </w:rPr>
              <w:t>Inter-RAT 2G/3G in IDLE/INACTIVE and CONNECTED states</w:t>
            </w:r>
          </w:p>
          <w:p w14:paraId="64A6CFBC" w14:textId="77777777" w:rsidR="00F65254" w:rsidRPr="00F65254" w:rsidRDefault="00F65254" w:rsidP="00F65254">
            <w:pPr>
              <w:pStyle w:val="ListParagraph"/>
              <w:widowControl/>
              <w:numPr>
                <w:ilvl w:val="1"/>
                <w:numId w:val="22"/>
              </w:numPr>
              <w:autoSpaceDE/>
              <w:autoSpaceDN/>
              <w:adjustRightInd/>
              <w:spacing w:before="0" w:beforeAutospacing="0" w:line="240" w:lineRule="auto"/>
              <w:ind w:firstLineChars="0"/>
              <w:rPr>
                <w:color w:val="0070C0"/>
                <w:sz w:val="20"/>
                <w:szCs w:val="20"/>
                <w:lang w:eastAsia="zh-CN"/>
              </w:rPr>
            </w:pPr>
            <w:r w:rsidRPr="00F65254">
              <w:rPr>
                <w:color w:val="0070C0"/>
                <w:sz w:val="20"/>
                <w:szCs w:val="20"/>
                <w:lang w:eastAsia="zh-CN"/>
              </w:rPr>
              <w:t xml:space="preserve">Do not define inter-RAT RRM requirements on 2G/3G for </w:t>
            </w:r>
            <w:proofErr w:type="spellStart"/>
            <w:r w:rsidRPr="00F65254">
              <w:rPr>
                <w:color w:val="0070C0"/>
                <w:sz w:val="20"/>
                <w:szCs w:val="20"/>
                <w:lang w:eastAsia="zh-CN"/>
              </w:rPr>
              <w:t>RedCap</w:t>
            </w:r>
            <w:proofErr w:type="spellEnd"/>
            <w:r w:rsidRPr="00F65254">
              <w:rPr>
                <w:color w:val="0070C0"/>
                <w:sz w:val="20"/>
                <w:szCs w:val="20"/>
                <w:lang w:eastAsia="zh-CN"/>
              </w:rPr>
              <w:t xml:space="preserve"> UE in Rel-17</w:t>
            </w:r>
          </w:p>
          <w:p w14:paraId="6E7C5921" w14:textId="77777777" w:rsidR="00F65254" w:rsidRPr="00F65254" w:rsidRDefault="00F65254" w:rsidP="00F65254">
            <w:pPr>
              <w:spacing w:before="0" w:beforeAutospacing="0" w:after="0"/>
              <w:rPr>
                <w:sz w:val="20"/>
                <w:szCs w:val="20"/>
              </w:rPr>
            </w:pPr>
          </w:p>
          <w:p w14:paraId="33742E2A" w14:textId="77777777" w:rsidR="00F65254" w:rsidRPr="00F65254" w:rsidRDefault="00F65254" w:rsidP="00F65254">
            <w:pPr>
              <w:pStyle w:val="Heading2"/>
              <w:spacing w:before="0" w:after="0"/>
              <w:ind w:left="0" w:firstLine="0"/>
              <w:outlineLvl w:val="1"/>
              <w:rPr>
                <w:sz w:val="20"/>
                <w:lang w:val="en-US"/>
              </w:rPr>
            </w:pPr>
            <w:r w:rsidRPr="00F65254">
              <w:rPr>
                <w:sz w:val="20"/>
                <w:lang w:val="en-US"/>
              </w:rPr>
              <w:t>Inter-RAT LTE in IDLE/INACTIVE and CONNECTED states</w:t>
            </w:r>
          </w:p>
          <w:p w14:paraId="0B1BDFBF" w14:textId="77777777" w:rsidR="00F65254" w:rsidRPr="00F65254" w:rsidRDefault="00F65254" w:rsidP="00F65254">
            <w:pPr>
              <w:pStyle w:val="ListParagraph"/>
              <w:widowControl/>
              <w:numPr>
                <w:ilvl w:val="1"/>
                <w:numId w:val="22"/>
              </w:numPr>
              <w:autoSpaceDE/>
              <w:autoSpaceDN/>
              <w:adjustRightInd/>
              <w:spacing w:before="0" w:beforeAutospacing="0" w:line="240" w:lineRule="auto"/>
              <w:ind w:firstLineChars="0"/>
              <w:rPr>
                <w:color w:val="00B050"/>
                <w:sz w:val="20"/>
                <w:szCs w:val="20"/>
                <w:lang w:eastAsia="ja-JP"/>
              </w:rPr>
            </w:pPr>
            <w:r w:rsidRPr="00F65254">
              <w:rPr>
                <w:bCs/>
                <w:color w:val="00B050"/>
                <w:sz w:val="20"/>
                <w:szCs w:val="20"/>
              </w:rPr>
              <w:t>Define inter-RAT LTE RRM requirements in IDLE/INACTIVE and CONNECTED states</w:t>
            </w:r>
          </w:p>
          <w:p w14:paraId="476357BC" w14:textId="77777777" w:rsidR="00F65254" w:rsidRPr="00F65254" w:rsidRDefault="00F65254" w:rsidP="00F65254">
            <w:pPr>
              <w:pStyle w:val="ListParagraph"/>
              <w:widowControl/>
              <w:numPr>
                <w:ilvl w:val="2"/>
                <w:numId w:val="22"/>
              </w:numPr>
              <w:autoSpaceDE/>
              <w:autoSpaceDN/>
              <w:adjustRightInd/>
              <w:spacing w:before="0" w:beforeAutospacing="0" w:line="240" w:lineRule="auto"/>
              <w:ind w:firstLineChars="0"/>
              <w:rPr>
                <w:color w:val="00B050"/>
                <w:sz w:val="20"/>
                <w:szCs w:val="20"/>
                <w:lang w:eastAsia="ja-JP"/>
              </w:rPr>
            </w:pPr>
            <w:r w:rsidRPr="00F65254">
              <w:rPr>
                <w:color w:val="00B050"/>
                <w:sz w:val="20"/>
                <w:szCs w:val="20"/>
                <w:lang w:eastAsia="ja-JP"/>
              </w:rPr>
              <w:t xml:space="preserve">For 2RX capable </w:t>
            </w:r>
            <w:proofErr w:type="spellStart"/>
            <w:r w:rsidRPr="00F65254">
              <w:rPr>
                <w:color w:val="00B050"/>
                <w:sz w:val="20"/>
                <w:szCs w:val="20"/>
                <w:lang w:eastAsia="ja-JP"/>
              </w:rPr>
              <w:t>RedCap</w:t>
            </w:r>
            <w:proofErr w:type="spellEnd"/>
            <w:r w:rsidRPr="00F65254">
              <w:rPr>
                <w:color w:val="00B050"/>
                <w:sz w:val="20"/>
                <w:szCs w:val="20"/>
                <w:lang w:eastAsia="ja-JP"/>
              </w:rPr>
              <w:t xml:space="preserve"> UEs</w:t>
            </w:r>
          </w:p>
          <w:p w14:paraId="4929ADB9" w14:textId="77777777" w:rsidR="00F65254" w:rsidRPr="00F65254" w:rsidRDefault="00F65254" w:rsidP="00F65254">
            <w:pPr>
              <w:pStyle w:val="ListParagraph"/>
              <w:widowControl/>
              <w:numPr>
                <w:ilvl w:val="3"/>
                <w:numId w:val="22"/>
              </w:numPr>
              <w:autoSpaceDE/>
              <w:autoSpaceDN/>
              <w:adjustRightInd/>
              <w:spacing w:before="0" w:beforeAutospacing="0" w:line="240" w:lineRule="auto"/>
              <w:ind w:firstLineChars="0"/>
              <w:rPr>
                <w:color w:val="00B050"/>
                <w:sz w:val="20"/>
                <w:szCs w:val="20"/>
                <w:lang w:eastAsia="ja-JP"/>
              </w:rPr>
            </w:pPr>
            <w:r w:rsidRPr="00F65254">
              <w:rPr>
                <w:bCs/>
                <w:color w:val="00B050"/>
                <w:sz w:val="20"/>
                <w:szCs w:val="20"/>
              </w:rPr>
              <w:t>Use 2RX inter-RAT LTE requirements defined in TS 38.133 as baseline</w:t>
            </w:r>
          </w:p>
          <w:p w14:paraId="5EFA77A9" w14:textId="77777777" w:rsidR="00F65254" w:rsidRPr="00F65254" w:rsidRDefault="00F65254" w:rsidP="00F65254">
            <w:pPr>
              <w:pStyle w:val="ListParagraph"/>
              <w:widowControl/>
              <w:numPr>
                <w:ilvl w:val="2"/>
                <w:numId w:val="22"/>
              </w:numPr>
              <w:autoSpaceDE/>
              <w:autoSpaceDN/>
              <w:adjustRightInd/>
              <w:spacing w:before="0" w:beforeAutospacing="0" w:line="240" w:lineRule="auto"/>
              <w:ind w:firstLineChars="0"/>
              <w:rPr>
                <w:color w:val="00B050"/>
                <w:sz w:val="20"/>
                <w:szCs w:val="20"/>
                <w:lang w:eastAsia="ja-JP"/>
              </w:rPr>
            </w:pPr>
            <w:r w:rsidRPr="00F65254">
              <w:rPr>
                <w:color w:val="00B050"/>
                <w:sz w:val="20"/>
                <w:szCs w:val="20"/>
                <w:lang w:eastAsia="ja-JP"/>
              </w:rPr>
              <w:t xml:space="preserve">For 1RX capable </w:t>
            </w:r>
            <w:proofErr w:type="spellStart"/>
            <w:r w:rsidRPr="00F65254">
              <w:rPr>
                <w:color w:val="00B050"/>
                <w:sz w:val="20"/>
                <w:szCs w:val="20"/>
                <w:lang w:eastAsia="ja-JP"/>
              </w:rPr>
              <w:t>RedCap</w:t>
            </w:r>
            <w:proofErr w:type="spellEnd"/>
            <w:r w:rsidRPr="00F65254">
              <w:rPr>
                <w:color w:val="00B050"/>
                <w:sz w:val="20"/>
                <w:szCs w:val="20"/>
                <w:lang w:eastAsia="ja-JP"/>
              </w:rPr>
              <w:t xml:space="preserve"> UEs</w:t>
            </w:r>
          </w:p>
          <w:p w14:paraId="49CD65FC" w14:textId="77777777" w:rsidR="00F65254" w:rsidRPr="00F65254" w:rsidRDefault="00F65254" w:rsidP="00F65254">
            <w:pPr>
              <w:pStyle w:val="ListParagraph"/>
              <w:widowControl/>
              <w:numPr>
                <w:ilvl w:val="3"/>
                <w:numId w:val="22"/>
              </w:numPr>
              <w:autoSpaceDE/>
              <w:autoSpaceDN/>
              <w:adjustRightInd/>
              <w:spacing w:before="0" w:beforeAutospacing="0" w:line="240" w:lineRule="auto"/>
              <w:ind w:firstLineChars="0"/>
              <w:rPr>
                <w:color w:val="00B050"/>
                <w:sz w:val="20"/>
                <w:szCs w:val="20"/>
                <w:lang w:eastAsia="ja-JP"/>
              </w:rPr>
            </w:pPr>
            <w:r w:rsidRPr="00F65254">
              <w:rPr>
                <w:bCs/>
                <w:color w:val="00B050"/>
                <w:sz w:val="20"/>
                <w:szCs w:val="20"/>
              </w:rPr>
              <w:t>Use LTE Cat1bis requirements in TS 36.133 as baseline</w:t>
            </w:r>
          </w:p>
          <w:p w14:paraId="67CE5B59" w14:textId="77777777" w:rsidR="00F65254" w:rsidRPr="00F65254" w:rsidRDefault="00F65254" w:rsidP="00F65254">
            <w:pPr>
              <w:pStyle w:val="ListParagraph"/>
              <w:widowControl/>
              <w:numPr>
                <w:ilvl w:val="1"/>
                <w:numId w:val="22"/>
              </w:numPr>
              <w:autoSpaceDE/>
              <w:autoSpaceDN/>
              <w:adjustRightInd/>
              <w:spacing w:before="0" w:beforeAutospacing="0" w:line="240" w:lineRule="auto"/>
              <w:ind w:firstLineChars="0"/>
              <w:rPr>
                <w:color w:val="00B050"/>
                <w:sz w:val="20"/>
                <w:szCs w:val="20"/>
                <w:lang w:eastAsia="ja-JP"/>
              </w:rPr>
            </w:pPr>
            <w:r w:rsidRPr="00F65254">
              <w:rPr>
                <w:bCs/>
                <w:color w:val="00B050"/>
                <w:sz w:val="20"/>
                <w:szCs w:val="20"/>
              </w:rPr>
              <w:t xml:space="preserve">FFS whether and how to define inter-RAT NR RRM requirements for LTE UEs with </w:t>
            </w:r>
            <w:proofErr w:type="spellStart"/>
            <w:r w:rsidRPr="00F65254">
              <w:rPr>
                <w:bCs/>
                <w:color w:val="00B050"/>
                <w:sz w:val="20"/>
                <w:szCs w:val="20"/>
              </w:rPr>
              <w:t>RedCap</w:t>
            </w:r>
            <w:proofErr w:type="spellEnd"/>
            <w:r w:rsidRPr="00F65254">
              <w:rPr>
                <w:bCs/>
                <w:color w:val="00B050"/>
                <w:sz w:val="20"/>
                <w:szCs w:val="20"/>
              </w:rPr>
              <w:t xml:space="preserve"> capabilities in IDLE/INACTIVE and CONNECTED states</w:t>
            </w:r>
          </w:p>
          <w:p w14:paraId="72934743" w14:textId="77777777" w:rsidR="00F65254" w:rsidRPr="00F65254" w:rsidRDefault="00F65254" w:rsidP="00F65254">
            <w:pPr>
              <w:tabs>
                <w:tab w:val="left" w:pos="602"/>
              </w:tabs>
              <w:spacing w:before="0" w:beforeAutospacing="0" w:after="0"/>
              <w:jc w:val="both"/>
              <w:rPr>
                <w:sz w:val="20"/>
                <w:szCs w:val="20"/>
                <w:highlight w:val="green"/>
              </w:rPr>
            </w:pPr>
          </w:p>
          <w:p w14:paraId="1721BEB1" w14:textId="77777777" w:rsidR="00F65254" w:rsidRPr="00F65254" w:rsidRDefault="00F65254" w:rsidP="00F65254">
            <w:pPr>
              <w:pStyle w:val="Heading2"/>
              <w:spacing w:before="0" w:after="0"/>
              <w:ind w:left="0" w:firstLine="0"/>
              <w:outlineLvl w:val="1"/>
              <w:rPr>
                <w:sz w:val="20"/>
                <w:lang w:val="en-US"/>
              </w:rPr>
            </w:pPr>
            <w:r w:rsidRPr="00F65254">
              <w:rPr>
                <w:sz w:val="20"/>
                <w:lang w:val="en-US"/>
              </w:rPr>
              <w:t>SUL support</w:t>
            </w:r>
          </w:p>
          <w:p w14:paraId="049D4EC4" w14:textId="77777777" w:rsidR="00F65254" w:rsidRPr="00F65254" w:rsidRDefault="00F65254" w:rsidP="00F65254">
            <w:pPr>
              <w:pStyle w:val="ListParagraph"/>
              <w:widowControl/>
              <w:numPr>
                <w:ilvl w:val="1"/>
                <w:numId w:val="22"/>
              </w:numPr>
              <w:autoSpaceDE/>
              <w:autoSpaceDN/>
              <w:adjustRightInd/>
              <w:spacing w:before="0" w:beforeAutospacing="0" w:line="240" w:lineRule="auto"/>
              <w:ind w:firstLineChars="0"/>
              <w:rPr>
                <w:color w:val="0070C0"/>
                <w:sz w:val="20"/>
                <w:szCs w:val="20"/>
                <w:lang w:eastAsia="ja-JP"/>
              </w:rPr>
            </w:pPr>
            <w:r w:rsidRPr="00F65254">
              <w:rPr>
                <w:color w:val="0070C0"/>
                <w:sz w:val="20"/>
                <w:szCs w:val="20"/>
              </w:rPr>
              <w:t xml:space="preserve">Whether to support SUL for </w:t>
            </w:r>
            <w:proofErr w:type="spellStart"/>
            <w:r w:rsidRPr="00F65254">
              <w:rPr>
                <w:color w:val="0070C0"/>
                <w:sz w:val="20"/>
                <w:szCs w:val="20"/>
              </w:rPr>
              <w:t>RedCap</w:t>
            </w:r>
            <w:proofErr w:type="spellEnd"/>
            <w:r w:rsidRPr="00F65254">
              <w:rPr>
                <w:color w:val="0070C0"/>
                <w:sz w:val="20"/>
                <w:szCs w:val="20"/>
              </w:rPr>
              <w:t xml:space="preserve"> in RRM depends on RF agreement.</w:t>
            </w:r>
          </w:p>
          <w:p w14:paraId="21E36D1A" w14:textId="77777777" w:rsidR="00F65254" w:rsidRPr="00F65254" w:rsidRDefault="00F65254" w:rsidP="00F65254">
            <w:pPr>
              <w:spacing w:before="0" w:beforeAutospacing="0" w:after="0"/>
              <w:rPr>
                <w:sz w:val="20"/>
                <w:szCs w:val="20"/>
                <w:highlight w:val="green"/>
                <w:lang w:eastAsia="ja-JP"/>
              </w:rPr>
            </w:pPr>
          </w:p>
          <w:p w14:paraId="2CDD4541" w14:textId="77777777" w:rsidR="00F65254" w:rsidRPr="00F65254" w:rsidRDefault="00F65254" w:rsidP="00F65254">
            <w:pPr>
              <w:pStyle w:val="Heading2"/>
              <w:spacing w:before="0" w:after="0"/>
              <w:ind w:left="0" w:firstLine="0"/>
              <w:outlineLvl w:val="1"/>
              <w:rPr>
                <w:sz w:val="20"/>
                <w:lang w:val="en-US"/>
              </w:rPr>
            </w:pPr>
            <w:r w:rsidRPr="00F65254">
              <w:rPr>
                <w:sz w:val="20"/>
                <w:lang w:val="en-US"/>
              </w:rPr>
              <w:t xml:space="preserve">Consideration of LTE cat-M1 or NB-IoT for </w:t>
            </w:r>
            <w:proofErr w:type="spellStart"/>
            <w:r w:rsidRPr="00F65254">
              <w:rPr>
                <w:sz w:val="20"/>
                <w:lang w:val="en-US"/>
              </w:rPr>
              <w:t>RedCap</w:t>
            </w:r>
            <w:proofErr w:type="spellEnd"/>
            <w:r w:rsidRPr="00F65254">
              <w:rPr>
                <w:sz w:val="20"/>
                <w:lang w:val="en-US"/>
              </w:rPr>
              <w:t xml:space="preserve"> in TS 36.133</w:t>
            </w:r>
          </w:p>
          <w:p w14:paraId="3FB69B0A" w14:textId="77777777" w:rsidR="00F65254" w:rsidRPr="00F65254" w:rsidRDefault="00F65254" w:rsidP="00F65254">
            <w:pPr>
              <w:pStyle w:val="ListParagraph"/>
              <w:widowControl/>
              <w:numPr>
                <w:ilvl w:val="1"/>
                <w:numId w:val="22"/>
              </w:numPr>
              <w:autoSpaceDE/>
              <w:autoSpaceDN/>
              <w:adjustRightInd/>
              <w:spacing w:before="0" w:beforeAutospacing="0" w:line="240" w:lineRule="auto"/>
              <w:ind w:firstLineChars="0"/>
              <w:rPr>
                <w:rFonts w:eastAsiaTheme="minorEastAsia"/>
                <w:color w:val="ED7D31" w:themeColor="accent2"/>
                <w:sz w:val="20"/>
                <w:szCs w:val="20"/>
                <w:lang w:val="en-US"/>
              </w:rPr>
            </w:pPr>
            <w:r w:rsidRPr="00F65254">
              <w:rPr>
                <w:rFonts w:eastAsiaTheme="minorEastAsia" w:hint="eastAsia"/>
                <w:color w:val="ED7D31" w:themeColor="accent2"/>
                <w:sz w:val="20"/>
                <w:szCs w:val="20"/>
                <w:lang w:val="en-US"/>
              </w:rPr>
              <w:t xml:space="preserve">No need to consider </w:t>
            </w:r>
            <w:r w:rsidRPr="00F65254">
              <w:rPr>
                <w:rFonts w:eastAsiaTheme="minorEastAsia"/>
                <w:color w:val="ED7D31" w:themeColor="accent2"/>
                <w:sz w:val="20"/>
                <w:szCs w:val="20"/>
                <w:lang w:val="en-US"/>
              </w:rPr>
              <w:t xml:space="preserve">LTE cat-M1 or NB-IoT for </w:t>
            </w:r>
            <w:proofErr w:type="spellStart"/>
            <w:r w:rsidRPr="00F65254">
              <w:rPr>
                <w:rFonts w:eastAsiaTheme="minorEastAsia"/>
                <w:color w:val="ED7D31" w:themeColor="accent2"/>
                <w:sz w:val="20"/>
                <w:szCs w:val="20"/>
                <w:lang w:val="en-US"/>
              </w:rPr>
              <w:t>RedCap</w:t>
            </w:r>
            <w:proofErr w:type="spellEnd"/>
            <w:r w:rsidRPr="00F65254">
              <w:rPr>
                <w:rFonts w:eastAsiaTheme="minorEastAsia"/>
                <w:color w:val="ED7D31" w:themeColor="accent2"/>
                <w:sz w:val="20"/>
                <w:szCs w:val="20"/>
                <w:lang w:val="en-US"/>
              </w:rPr>
              <w:t xml:space="preserve"> in TS 36.133</w:t>
            </w:r>
          </w:p>
          <w:p w14:paraId="5B66B2F6" w14:textId="77777777" w:rsidR="00F65254" w:rsidRPr="00F65254" w:rsidRDefault="00F65254" w:rsidP="00F65254">
            <w:pPr>
              <w:pStyle w:val="Heading2"/>
              <w:spacing w:before="0" w:after="0"/>
              <w:ind w:left="0" w:firstLine="0"/>
              <w:outlineLvl w:val="1"/>
              <w:rPr>
                <w:sz w:val="20"/>
                <w:lang w:val="en-US"/>
              </w:rPr>
            </w:pPr>
            <w:r w:rsidRPr="00F65254">
              <w:rPr>
                <w:sz w:val="20"/>
                <w:lang w:val="en-US"/>
              </w:rPr>
              <w:t xml:space="preserve">V2X requirements for Rel-17 </w:t>
            </w:r>
            <w:proofErr w:type="spellStart"/>
            <w:r w:rsidRPr="00F65254">
              <w:rPr>
                <w:sz w:val="20"/>
                <w:lang w:val="en-US"/>
              </w:rPr>
              <w:t>RedCap</w:t>
            </w:r>
            <w:proofErr w:type="spellEnd"/>
          </w:p>
          <w:p w14:paraId="0DEC6987" w14:textId="77777777" w:rsidR="00F65254" w:rsidRPr="00F65254" w:rsidRDefault="00F65254" w:rsidP="00F65254">
            <w:pPr>
              <w:pStyle w:val="ListParagraph"/>
              <w:widowControl/>
              <w:numPr>
                <w:ilvl w:val="1"/>
                <w:numId w:val="22"/>
              </w:numPr>
              <w:autoSpaceDE/>
              <w:autoSpaceDN/>
              <w:adjustRightInd/>
              <w:spacing w:before="0" w:beforeAutospacing="0" w:line="240" w:lineRule="auto"/>
              <w:ind w:firstLineChars="0"/>
              <w:rPr>
                <w:color w:val="00B050"/>
                <w:sz w:val="20"/>
                <w:szCs w:val="20"/>
              </w:rPr>
            </w:pPr>
            <w:r w:rsidRPr="00F65254">
              <w:rPr>
                <w:color w:val="0070C0"/>
                <w:sz w:val="20"/>
                <w:szCs w:val="20"/>
              </w:rPr>
              <w:t xml:space="preserve">V2X is not within the scope of </w:t>
            </w:r>
            <w:proofErr w:type="spellStart"/>
            <w:r w:rsidRPr="00F65254">
              <w:rPr>
                <w:color w:val="0070C0"/>
                <w:sz w:val="20"/>
                <w:szCs w:val="20"/>
              </w:rPr>
              <w:t>RedCap</w:t>
            </w:r>
            <w:proofErr w:type="spellEnd"/>
            <w:r w:rsidRPr="00F65254">
              <w:rPr>
                <w:color w:val="0070C0"/>
                <w:sz w:val="20"/>
                <w:szCs w:val="20"/>
              </w:rPr>
              <w:t xml:space="preserve"> WID. Thus no more discussions are needed on this topic.</w:t>
            </w:r>
          </w:p>
          <w:p w14:paraId="41991192" w14:textId="77777777" w:rsidR="00F65254" w:rsidRPr="00F65254" w:rsidRDefault="00F65254" w:rsidP="00F65254">
            <w:pPr>
              <w:spacing w:before="0" w:beforeAutospacing="0" w:after="0"/>
              <w:ind w:left="720"/>
              <w:rPr>
                <w:sz w:val="20"/>
                <w:szCs w:val="20"/>
                <w:highlight w:val="green"/>
                <w:lang w:eastAsia="ja-JP"/>
              </w:rPr>
            </w:pPr>
          </w:p>
          <w:p w14:paraId="2843EA5A" w14:textId="77777777" w:rsidR="00F65254" w:rsidRPr="00F65254" w:rsidRDefault="00F65254" w:rsidP="00F65254">
            <w:pPr>
              <w:pStyle w:val="Heading2"/>
              <w:spacing w:before="0" w:after="0"/>
              <w:ind w:left="0" w:firstLine="0"/>
              <w:outlineLvl w:val="1"/>
              <w:rPr>
                <w:sz w:val="20"/>
                <w:lang w:val="en-US"/>
              </w:rPr>
            </w:pPr>
            <w:r w:rsidRPr="00F65254">
              <w:rPr>
                <w:sz w:val="20"/>
                <w:lang w:val="en-US"/>
              </w:rPr>
              <w:t>Combination of features</w:t>
            </w:r>
          </w:p>
          <w:p w14:paraId="50825024" w14:textId="77777777" w:rsidR="00F65254" w:rsidRPr="00F65254" w:rsidRDefault="00F65254" w:rsidP="00F65254">
            <w:pPr>
              <w:pStyle w:val="ListParagraph"/>
              <w:widowControl/>
              <w:numPr>
                <w:ilvl w:val="1"/>
                <w:numId w:val="22"/>
              </w:numPr>
              <w:autoSpaceDE/>
              <w:autoSpaceDN/>
              <w:adjustRightInd/>
              <w:spacing w:before="0" w:beforeAutospacing="0" w:line="240" w:lineRule="auto"/>
              <w:ind w:firstLineChars="0"/>
              <w:rPr>
                <w:color w:val="0070C0"/>
                <w:sz w:val="20"/>
                <w:szCs w:val="20"/>
              </w:rPr>
            </w:pPr>
            <w:r w:rsidRPr="00F65254">
              <w:rPr>
                <w:color w:val="0070C0"/>
                <w:sz w:val="20"/>
                <w:szCs w:val="20"/>
              </w:rPr>
              <w:t xml:space="preserve">When discussing possible combinations of Rel-16 features and </w:t>
            </w:r>
            <w:proofErr w:type="spellStart"/>
            <w:r w:rsidRPr="00F65254">
              <w:rPr>
                <w:color w:val="0070C0"/>
                <w:sz w:val="20"/>
                <w:szCs w:val="20"/>
              </w:rPr>
              <w:t>RedCap</w:t>
            </w:r>
            <w:proofErr w:type="spellEnd"/>
            <w:r w:rsidRPr="00F65254">
              <w:rPr>
                <w:color w:val="0070C0"/>
                <w:sz w:val="20"/>
                <w:szCs w:val="20"/>
              </w:rPr>
              <w:t xml:space="preserve">, we should by default assume that the features are not applicable and then identify which features (such as R16 CSI-RS based L3 measurement, L1-SINR measurement, SFTD measurement, CGI reading, </w:t>
            </w:r>
            <w:r w:rsidRPr="00F65254">
              <w:rPr>
                <w:rFonts w:hint="eastAsia"/>
                <w:color w:val="0070C0"/>
                <w:sz w:val="20"/>
                <w:szCs w:val="20"/>
                <w:lang w:val="en-US" w:eastAsia="zh-CN"/>
              </w:rPr>
              <w:t xml:space="preserve">2-step RACH, </w:t>
            </w:r>
            <w:r w:rsidRPr="00F65254">
              <w:rPr>
                <w:color w:val="0070C0"/>
                <w:sz w:val="20"/>
                <w:szCs w:val="20"/>
              </w:rPr>
              <w:t xml:space="preserve">and PL-RS change, etc.) can be combined with </w:t>
            </w:r>
            <w:proofErr w:type="spellStart"/>
            <w:r w:rsidRPr="00F65254">
              <w:rPr>
                <w:color w:val="0070C0"/>
                <w:sz w:val="20"/>
                <w:szCs w:val="20"/>
              </w:rPr>
              <w:t>RedCap</w:t>
            </w:r>
            <w:proofErr w:type="spellEnd"/>
            <w:r w:rsidRPr="00F65254">
              <w:rPr>
                <w:color w:val="0070C0"/>
                <w:sz w:val="20"/>
                <w:szCs w:val="20"/>
              </w:rPr>
              <w:t xml:space="preserve"> case by case based on justification.</w:t>
            </w:r>
          </w:p>
          <w:p w14:paraId="32495FED" w14:textId="77777777" w:rsidR="00F65254" w:rsidRPr="00F65254" w:rsidRDefault="00F65254" w:rsidP="00F65254">
            <w:pPr>
              <w:pStyle w:val="ListParagraph"/>
              <w:autoSpaceDE/>
              <w:autoSpaceDN/>
              <w:adjustRightInd/>
              <w:spacing w:before="0" w:beforeAutospacing="0" w:line="240" w:lineRule="auto"/>
              <w:ind w:left="1080" w:firstLineChars="0" w:firstLine="0"/>
              <w:rPr>
                <w:sz w:val="20"/>
                <w:szCs w:val="20"/>
                <w:highlight w:val="green"/>
              </w:rPr>
            </w:pPr>
          </w:p>
          <w:p w14:paraId="43F1E1B0" w14:textId="77777777" w:rsidR="00F65254" w:rsidRPr="00F65254" w:rsidRDefault="00F65254" w:rsidP="00F65254">
            <w:pPr>
              <w:pStyle w:val="Heading2"/>
              <w:spacing w:before="0" w:after="0"/>
              <w:ind w:left="0" w:firstLine="0"/>
              <w:outlineLvl w:val="1"/>
              <w:rPr>
                <w:sz w:val="20"/>
                <w:lang w:val="en-US"/>
              </w:rPr>
            </w:pPr>
            <w:r w:rsidRPr="00F65254">
              <w:rPr>
                <w:sz w:val="20"/>
                <w:lang w:val="en-US"/>
              </w:rPr>
              <w:t>Assumptions on UE for defining RRM requirements</w:t>
            </w:r>
          </w:p>
          <w:p w14:paraId="316BE791" w14:textId="77777777" w:rsidR="00F65254" w:rsidRPr="00F65254" w:rsidRDefault="00F65254" w:rsidP="00F65254">
            <w:pPr>
              <w:pStyle w:val="ListParagraph"/>
              <w:widowControl/>
              <w:numPr>
                <w:ilvl w:val="1"/>
                <w:numId w:val="22"/>
              </w:numPr>
              <w:autoSpaceDE/>
              <w:autoSpaceDN/>
              <w:adjustRightInd/>
              <w:spacing w:before="0" w:beforeAutospacing="0" w:line="240" w:lineRule="auto"/>
              <w:ind w:firstLineChars="0"/>
              <w:rPr>
                <w:color w:val="00B050"/>
                <w:sz w:val="20"/>
                <w:szCs w:val="20"/>
                <w:lang w:eastAsia="ja-JP"/>
              </w:rPr>
            </w:pPr>
            <w:r w:rsidRPr="00F65254">
              <w:rPr>
                <w:color w:val="00B050"/>
                <w:sz w:val="20"/>
                <w:szCs w:val="20"/>
                <w:lang w:eastAsia="ja-JP"/>
              </w:rPr>
              <w:t xml:space="preserve">Define separate set of requirements for 1RX and 2RX capable </w:t>
            </w:r>
            <w:proofErr w:type="spellStart"/>
            <w:r w:rsidRPr="00F65254">
              <w:rPr>
                <w:color w:val="00B050"/>
                <w:sz w:val="20"/>
                <w:szCs w:val="20"/>
                <w:lang w:eastAsia="ja-JP"/>
              </w:rPr>
              <w:t>RedCap</w:t>
            </w:r>
            <w:proofErr w:type="spellEnd"/>
            <w:r w:rsidRPr="00F65254">
              <w:rPr>
                <w:color w:val="00B050"/>
                <w:sz w:val="20"/>
                <w:szCs w:val="20"/>
                <w:lang w:eastAsia="ja-JP"/>
              </w:rPr>
              <w:t xml:space="preserve"> UEs</w:t>
            </w:r>
          </w:p>
          <w:p w14:paraId="139F7C39" w14:textId="77777777" w:rsidR="00F65254" w:rsidRPr="00F65254" w:rsidRDefault="00F65254" w:rsidP="00F65254">
            <w:pPr>
              <w:pStyle w:val="ListParagraph"/>
              <w:widowControl/>
              <w:numPr>
                <w:ilvl w:val="2"/>
                <w:numId w:val="22"/>
              </w:numPr>
              <w:autoSpaceDE/>
              <w:autoSpaceDN/>
              <w:adjustRightInd/>
              <w:spacing w:before="0" w:beforeAutospacing="0" w:line="240" w:lineRule="auto"/>
              <w:ind w:firstLineChars="0"/>
              <w:rPr>
                <w:color w:val="00B050"/>
                <w:sz w:val="20"/>
                <w:szCs w:val="20"/>
                <w:lang w:eastAsia="ja-JP"/>
              </w:rPr>
            </w:pPr>
            <w:r w:rsidRPr="00F65254">
              <w:rPr>
                <w:bCs/>
                <w:color w:val="00B050"/>
                <w:sz w:val="20"/>
                <w:szCs w:val="20"/>
              </w:rPr>
              <w:t xml:space="preserve">For </w:t>
            </w:r>
            <w:proofErr w:type="spellStart"/>
            <w:r w:rsidRPr="00F65254">
              <w:rPr>
                <w:bCs/>
                <w:color w:val="00B050"/>
                <w:sz w:val="20"/>
                <w:szCs w:val="20"/>
              </w:rPr>
              <w:t>RedCap</w:t>
            </w:r>
            <w:proofErr w:type="spellEnd"/>
            <w:r w:rsidRPr="00F65254">
              <w:rPr>
                <w:bCs/>
                <w:color w:val="00B050"/>
                <w:sz w:val="20"/>
                <w:szCs w:val="20"/>
              </w:rPr>
              <w:t xml:space="preserve"> UEs using 2 RX branches</w:t>
            </w:r>
          </w:p>
          <w:p w14:paraId="686D4250" w14:textId="77777777" w:rsidR="00F65254" w:rsidRPr="00F65254" w:rsidRDefault="00F65254" w:rsidP="00F65254">
            <w:pPr>
              <w:pStyle w:val="ListParagraph"/>
              <w:widowControl/>
              <w:numPr>
                <w:ilvl w:val="3"/>
                <w:numId w:val="22"/>
              </w:numPr>
              <w:autoSpaceDE/>
              <w:autoSpaceDN/>
              <w:adjustRightInd/>
              <w:spacing w:before="0" w:beforeAutospacing="0" w:line="240" w:lineRule="auto"/>
              <w:ind w:firstLineChars="0"/>
              <w:rPr>
                <w:color w:val="00B050"/>
                <w:sz w:val="20"/>
                <w:szCs w:val="20"/>
                <w:lang w:eastAsia="ja-JP"/>
              </w:rPr>
            </w:pPr>
            <w:r w:rsidRPr="00F65254">
              <w:rPr>
                <w:bCs/>
                <w:color w:val="00B050"/>
                <w:sz w:val="20"/>
                <w:szCs w:val="20"/>
              </w:rPr>
              <w:t>Use Release 15 NR UE measurement requirements for single carrier operation as baseline</w:t>
            </w:r>
          </w:p>
          <w:p w14:paraId="4295EC53" w14:textId="77777777" w:rsidR="00F65254" w:rsidRPr="00F65254" w:rsidRDefault="00F65254" w:rsidP="00F65254">
            <w:pPr>
              <w:pStyle w:val="ListParagraph"/>
              <w:widowControl/>
              <w:numPr>
                <w:ilvl w:val="3"/>
                <w:numId w:val="22"/>
              </w:numPr>
              <w:autoSpaceDE/>
              <w:autoSpaceDN/>
              <w:adjustRightInd/>
              <w:spacing w:before="0" w:beforeAutospacing="0" w:line="240" w:lineRule="auto"/>
              <w:ind w:firstLineChars="0"/>
              <w:rPr>
                <w:bCs/>
                <w:color w:val="00B050"/>
                <w:sz w:val="20"/>
                <w:szCs w:val="20"/>
              </w:rPr>
            </w:pPr>
            <w:r w:rsidRPr="00F65254">
              <w:rPr>
                <w:bCs/>
                <w:color w:val="00B050"/>
                <w:sz w:val="20"/>
                <w:szCs w:val="20"/>
              </w:rPr>
              <w:t>Single searcher is assumed</w:t>
            </w:r>
          </w:p>
          <w:p w14:paraId="0C981043" w14:textId="77777777" w:rsidR="00F65254" w:rsidRPr="00F65254" w:rsidRDefault="00F65254" w:rsidP="00F65254">
            <w:pPr>
              <w:pStyle w:val="ListParagraph"/>
              <w:widowControl/>
              <w:numPr>
                <w:ilvl w:val="2"/>
                <w:numId w:val="22"/>
              </w:numPr>
              <w:autoSpaceDE/>
              <w:autoSpaceDN/>
              <w:adjustRightInd/>
              <w:spacing w:before="0" w:beforeAutospacing="0" w:line="240" w:lineRule="auto"/>
              <w:ind w:firstLineChars="0"/>
              <w:rPr>
                <w:color w:val="00B050"/>
                <w:sz w:val="20"/>
                <w:szCs w:val="20"/>
                <w:lang w:eastAsia="ja-JP"/>
              </w:rPr>
            </w:pPr>
            <w:r w:rsidRPr="00F65254">
              <w:rPr>
                <w:bCs/>
                <w:color w:val="00B050"/>
                <w:sz w:val="20"/>
                <w:szCs w:val="20"/>
              </w:rPr>
              <w:t xml:space="preserve">For </w:t>
            </w:r>
            <w:proofErr w:type="spellStart"/>
            <w:r w:rsidRPr="00F65254">
              <w:rPr>
                <w:bCs/>
                <w:color w:val="00B050"/>
                <w:sz w:val="20"/>
                <w:szCs w:val="20"/>
              </w:rPr>
              <w:t>RedCap</w:t>
            </w:r>
            <w:proofErr w:type="spellEnd"/>
            <w:r w:rsidRPr="00F65254">
              <w:rPr>
                <w:bCs/>
                <w:color w:val="00B050"/>
                <w:sz w:val="20"/>
                <w:szCs w:val="20"/>
              </w:rPr>
              <w:t xml:space="preserve"> UE using 1 RX branches</w:t>
            </w:r>
          </w:p>
          <w:p w14:paraId="40B4813A" w14:textId="77777777" w:rsidR="00F65254" w:rsidRPr="00F65254" w:rsidRDefault="00F65254" w:rsidP="00F65254">
            <w:pPr>
              <w:pStyle w:val="ListParagraph"/>
              <w:widowControl/>
              <w:numPr>
                <w:ilvl w:val="3"/>
                <w:numId w:val="22"/>
              </w:numPr>
              <w:autoSpaceDE/>
              <w:autoSpaceDN/>
              <w:adjustRightInd/>
              <w:spacing w:before="0" w:beforeAutospacing="0" w:line="240" w:lineRule="auto"/>
              <w:ind w:firstLineChars="0"/>
              <w:rPr>
                <w:color w:val="00B050"/>
                <w:sz w:val="20"/>
                <w:szCs w:val="20"/>
                <w:lang w:eastAsia="ja-JP"/>
              </w:rPr>
            </w:pPr>
            <w:r w:rsidRPr="00F65254">
              <w:rPr>
                <w:bCs/>
                <w:color w:val="00B050"/>
                <w:sz w:val="20"/>
                <w:szCs w:val="20"/>
              </w:rPr>
              <w:t>Define a new set of RRM requirements for single carrier operation</w:t>
            </w:r>
          </w:p>
          <w:p w14:paraId="67CE7252" w14:textId="77777777" w:rsidR="00F65254" w:rsidRPr="00F65254" w:rsidRDefault="00F65254" w:rsidP="00F65254">
            <w:pPr>
              <w:pStyle w:val="ListParagraph"/>
              <w:widowControl/>
              <w:numPr>
                <w:ilvl w:val="3"/>
                <w:numId w:val="22"/>
              </w:numPr>
              <w:autoSpaceDE/>
              <w:autoSpaceDN/>
              <w:adjustRightInd/>
              <w:spacing w:before="0" w:beforeAutospacing="0" w:line="240" w:lineRule="auto"/>
              <w:ind w:firstLineChars="0"/>
              <w:rPr>
                <w:bCs/>
                <w:color w:val="00B050"/>
                <w:sz w:val="20"/>
                <w:szCs w:val="20"/>
              </w:rPr>
            </w:pPr>
            <w:r w:rsidRPr="00F65254">
              <w:rPr>
                <w:bCs/>
                <w:color w:val="00B050"/>
                <w:sz w:val="20"/>
                <w:szCs w:val="20"/>
              </w:rPr>
              <w:t>Single searcher is assumed</w:t>
            </w:r>
          </w:p>
          <w:p w14:paraId="2DC5F25C" w14:textId="37F8FE36" w:rsidR="00F65254" w:rsidRPr="00F65254" w:rsidRDefault="00F65254" w:rsidP="00F65254">
            <w:pPr>
              <w:pStyle w:val="ListParagraph"/>
              <w:widowControl/>
              <w:numPr>
                <w:ilvl w:val="2"/>
                <w:numId w:val="22"/>
              </w:numPr>
              <w:autoSpaceDE/>
              <w:autoSpaceDN/>
              <w:adjustRightInd/>
              <w:spacing w:before="0" w:beforeAutospacing="0" w:line="240" w:lineRule="auto"/>
              <w:ind w:firstLineChars="0"/>
              <w:rPr>
                <w:color w:val="00B050"/>
                <w:lang w:eastAsia="ja-JP"/>
              </w:rPr>
            </w:pPr>
            <w:r w:rsidRPr="00F65254">
              <w:rPr>
                <w:bCs/>
                <w:color w:val="00B050"/>
                <w:sz w:val="20"/>
                <w:szCs w:val="20"/>
              </w:rPr>
              <w:t>Note: the changes related to reduced BW and HD-FDD shall be further discussed</w:t>
            </w:r>
          </w:p>
        </w:tc>
      </w:tr>
    </w:tbl>
    <w:p w14:paraId="2FA3C8BC" w14:textId="6C5099B0" w:rsidR="00F65254" w:rsidRDefault="00F65254" w:rsidP="00F111D4">
      <w:pPr>
        <w:tabs>
          <w:tab w:val="left" w:pos="990"/>
        </w:tabs>
        <w:spacing w:after="120" w:line="252" w:lineRule="auto"/>
        <w:jc w:val="both"/>
        <w:rPr>
          <w:snapToGrid w:val="0"/>
        </w:rPr>
      </w:pPr>
      <w:r>
        <w:rPr>
          <w:snapToGrid w:val="0"/>
        </w:rPr>
        <w:t xml:space="preserve"> And in RAN plenary #93e meeting, it was en</w:t>
      </w:r>
      <w:r w:rsidR="00E860BA">
        <w:rPr>
          <w:snapToGrid w:val="0"/>
        </w:rPr>
        <w:t xml:space="preserve">dorsed in </w:t>
      </w:r>
      <w:r w:rsidR="00E860BA" w:rsidRPr="00E860BA">
        <w:rPr>
          <w:snapToGrid w:val="0"/>
        </w:rPr>
        <w:t>RP-212634</w:t>
      </w:r>
      <w:r w:rsidR="00E860BA">
        <w:rPr>
          <w:snapToGrid w:val="0"/>
        </w:rPr>
        <w:t xml:space="preserve"> </w:t>
      </w:r>
      <w:r>
        <w:rPr>
          <w:snapToGrid w:val="0"/>
        </w:rPr>
        <w:t>that,</w:t>
      </w:r>
    </w:p>
    <w:tbl>
      <w:tblPr>
        <w:tblStyle w:val="TableGrid"/>
        <w:tblW w:w="0" w:type="auto"/>
        <w:tblLook w:val="04A0" w:firstRow="1" w:lastRow="0" w:firstColumn="1" w:lastColumn="0" w:noHBand="0" w:noVBand="1"/>
      </w:tblPr>
      <w:tblGrid>
        <w:gridCol w:w="9629"/>
      </w:tblGrid>
      <w:tr w:rsidR="00E860BA" w14:paraId="1DCD2DFE" w14:textId="77777777" w:rsidTr="00E860BA">
        <w:tc>
          <w:tcPr>
            <w:tcW w:w="9629" w:type="dxa"/>
          </w:tcPr>
          <w:p w14:paraId="2ADAB49B" w14:textId="77777777" w:rsidR="00E860BA" w:rsidRPr="00E860BA" w:rsidRDefault="00E860BA" w:rsidP="00E860BA">
            <w:pPr>
              <w:numPr>
                <w:ilvl w:val="0"/>
                <w:numId w:val="33"/>
              </w:numPr>
              <w:tabs>
                <w:tab w:val="left" w:pos="990"/>
              </w:tabs>
              <w:spacing w:after="0"/>
              <w:jc w:val="both"/>
              <w:rPr>
                <w:snapToGrid w:val="0"/>
              </w:rPr>
            </w:pPr>
            <w:r w:rsidRPr="00E860BA">
              <w:rPr>
                <w:snapToGrid w:val="0"/>
              </w:rPr>
              <w:t xml:space="preserve">In Rel-17, there will be no work on any </w:t>
            </w:r>
            <w:proofErr w:type="spellStart"/>
            <w:r w:rsidRPr="00E860BA">
              <w:rPr>
                <w:snapToGrid w:val="0"/>
              </w:rPr>
              <w:t>RedCap</w:t>
            </w:r>
            <w:proofErr w:type="spellEnd"/>
            <w:r w:rsidRPr="00E860BA">
              <w:rPr>
                <w:snapToGrid w:val="0"/>
              </w:rPr>
              <w:t xml:space="preserve"> specific specification update for any of the following:</w:t>
            </w:r>
          </w:p>
          <w:p w14:paraId="234F6E56" w14:textId="77777777" w:rsidR="00E860BA" w:rsidRPr="00E860BA" w:rsidRDefault="00E860BA" w:rsidP="00E860BA">
            <w:pPr>
              <w:numPr>
                <w:ilvl w:val="1"/>
                <w:numId w:val="33"/>
              </w:numPr>
              <w:tabs>
                <w:tab w:val="left" w:pos="990"/>
              </w:tabs>
              <w:spacing w:after="0"/>
              <w:jc w:val="both"/>
              <w:rPr>
                <w:snapToGrid w:val="0"/>
              </w:rPr>
            </w:pPr>
            <w:proofErr w:type="spellStart"/>
            <w:r w:rsidRPr="00E860BA">
              <w:rPr>
                <w:snapToGrid w:val="0"/>
              </w:rPr>
              <w:t>RedCap</w:t>
            </w:r>
            <w:proofErr w:type="spellEnd"/>
            <w:r w:rsidRPr="00E860BA">
              <w:rPr>
                <w:snapToGrid w:val="0"/>
              </w:rPr>
              <w:t xml:space="preserve"> UEs also supporting V2X/PC5 on n47</w:t>
            </w:r>
          </w:p>
          <w:p w14:paraId="39488C6B" w14:textId="77777777" w:rsidR="00E860BA" w:rsidRPr="00E860BA" w:rsidRDefault="00E860BA" w:rsidP="00E860BA">
            <w:pPr>
              <w:numPr>
                <w:ilvl w:val="1"/>
                <w:numId w:val="33"/>
              </w:numPr>
              <w:tabs>
                <w:tab w:val="left" w:pos="990"/>
              </w:tabs>
              <w:spacing w:after="0"/>
              <w:jc w:val="both"/>
              <w:rPr>
                <w:snapToGrid w:val="0"/>
              </w:rPr>
            </w:pPr>
            <w:proofErr w:type="spellStart"/>
            <w:r w:rsidRPr="00E860BA">
              <w:rPr>
                <w:snapToGrid w:val="0"/>
              </w:rPr>
              <w:t>RedCap</w:t>
            </w:r>
            <w:proofErr w:type="spellEnd"/>
            <w:r w:rsidRPr="00E860BA">
              <w:rPr>
                <w:snapToGrid w:val="0"/>
              </w:rPr>
              <w:t xml:space="preserve"> UEs operating in unlicensed bands</w:t>
            </w:r>
          </w:p>
          <w:p w14:paraId="2F3FC109" w14:textId="77777777" w:rsidR="00E860BA" w:rsidRPr="00E860BA" w:rsidRDefault="00E860BA" w:rsidP="00E860BA">
            <w:pPr>
              <w:numPr>
                <w:ilvl w:val="1"/>
                <w:numId w:val="33"/>
              </w:numPr>
              <w:tabs>
                <w:tab w:val="left" w:pos="990"/>
              </w:tabs>
              <w:spacing w:after="0"/>
              <w:jc w:val="both"/>
              <w:rPr>
                <w:snapToGrid w:val="0"/>
              </w:rPr>
            </w:pPr>
            <w:proofErr w:type="spellStart"/>
            <w:r w:rsidRPr="00E860BA">
              <w:rPr>
                <w:snapToGrid w:val="0"/>
              </w:rPr>
              <w:lastRenderedPageBreak/>
              <w:t>RedCap</w:t>
            </w:r>
            <w:proofErr w:type="spellEnd"/>
            <w:r w:rsidRPr="00E860BA">
              <w:rPr>
                <w:snapToGrid w:val="0"/>
              </w:rPr>
              <w:t xml:space="preserve"> UEs supporting SUL </w:t>
            </w:r>
          </w:p>
          <w:p w14:paraId="3BDD39C8" w14:textId="77777777" w:rsidR="00E860BA" w:rsidRPr="00E860BA" w:rsidRDefault="00E860BA" w:rsidP="00E860BA">
            <w:pPr>
              <w:numPr>
                <w:ilvl w:val="0"/>
                <w:numId w:val="33"/>
              </w:numPr>
              <w:tabs>
                <w:tab w:val="left" w:pos="990"/>
              </w:tabs>
              <w:spacing w:after="0"/>
              <w:jc w:val="both"/>
              <w:rPr>
                <w:snapToGrid w:val="0"/>
              </w:rPr>
            </w:pPr>
            <w:r w:rsidRPr="00E860BA">
              <w:rPr>
                <w:snapToGrid w:val="0"/>
              </w:rPr>
              <w:t xml:space="preserve">The specification will not contain any explicit restriction to prevent implementation of </w:t>
            </w:r>
            <w:proofErr w:type="spellStart"/>
            <w:r w:rsidRPr="00E860BA">
              <w:rPr>
                <w:snapToGrid w:val="0"/>
              </w:rPr>
              <w:t>RedCap</w:t>
            </w:r>
            <w:proofErr w:type="spellEnd"/>
            <w:r w:rsidRPr="00E860BA">
              <w:rPr>
                <w:snapToGrid w:val="0"/>
              </w:rPr>
              <w:t xml:space="preserve"> UEs with these features.</w:t>
            </w:r>
          </w:p>
          <w:p w14:paraId="30FE7A62" w14:textId="77777777" w:rsidR="00E860BA" w:rsidRPr="00E860BA" w:rsidRDefault="00E860BA" w:rsidP="00E860BA">
            <w:pPr>
              <w:numPr>
                <w:ilvl w:val="0"/>
                <w:numId w:val="33"/>
              </w:numPr>
              <w:tabs>
                <w:tab w:val="left" w:pos="990"/>
              </w:tabs>
              <w:spacing w:after="0"/>
              <w:jc w:val="both"/>
              <w:rPr>
                <w:snapToGrid w:val="0"/>
              </w:rPr>
            </w:pPr>
            <w:r w:rsidRPr="00E860BA">
              <w:rPr>
                <w:snapToGrid w:val="0"/>
              </w:rPr>
              <w:t>Note: The consequence of this agreement would be:</w:t>
            </w:r>
          </w:p>
          <w:p w14:paraId="6F36A10C" w14:textId="17F57B40" w:rsidR="00E860BA" w:rsidRPr="00E860BA" w:rsidRDefault="00E860BA" w:rsidP="00E860BA">
            <w:pPr>
              <w:numPr>
                <w:ilvl w:val="1"/>
                <w:numId w:val="33"/>
              </w:numPr>
              <w:tabs>
                <w:tab w:val="left" w:pos="990"/>
              </w:tabs>
              <w:spacing w:after="0"/>
              <w:jc w:val="both"/>
              <w:rPr>
                <w:snapToGrid w:val="0"/>
              </w:rPr>
            </w:pPr>
            <w:r w:rsidRPr="00E860BA">
              <w:rPr>
                <w:snapToGrid w:val="0"/>
              </w:rPr>
              <w:t xml:space="preserve">If any spec change/addition is found necessary in order to enable one of the options </w:t>
            </w:r>
            <w:proofErr w:type="gramStart"/>
            <w:r w:rsidRPr="00E860BA">
              <w:rPr>
                <w:snapToGrid w:val="0"/>
              </w:rPr>
              <w:t>above</w:t>
            </w:r>
            <w:proofErr w:type="gramEnd"/>
            <w:r w:rsidRPr="00E860BA">
              <w:rPr>
                <w:snapToGrid w:val="0"/>
              </w:rPr>
              <w:t xml:space="preserve"> then it will not happen in Rel-17.</w:t>
            </w:r>
          </w:p>
        </w:tc>
      </w:tr>
    </w:tbl>
    <w:p w14:paraId="307D61A7" w14:textId="14E15D8F" w:rsidR="00666E33" w:rsidRDefault="00E860BA" w:rsidP="00197074">
      <w:pPr>
        <w:tabs>
          <w:tab w:val="left" w:pos="990"/>
        </w:tabs>
        <w:jc w:val="both"/>
      </w:pPr>
      <w:r>
        <w:lastRenderedPageBreak/>
        <w:t xml:space="preserve">Following the philosophy in RANP meeting, from RAN4 perspective, we may not need to directly preclude any UE capability for </w:t>
      </w:r>
      <w:proofErr w:type="spellStart"/>
      <w:r>
        <w:t>RedCap</w:t>
      </w:r>
      <w:proofErr w:type="spellEnd"/>
      <w:r>
        <w:t xml:space="preserve"> UE</w:t>
      </w:r>
      <w:r w:rsidR="00483E32" w:rsidRPr="00483E32">
        <w:t xml:space="preserve"> </w:t>
      </w:r>
      <w:r w:rsidR="00483E32">
        <w:t>except those CA or DC based features</w:t>
      </w:r>
      <w:r>
        <w:t xml:space="preserve">, but we could clarify that we would not define any requirement for such features. </w:t>
      </w:r>
    </w:p>
    <w:p w14:paraId="33C1F982" w14:textId="7F7C2686" w:rsidR="00E860BA" w:rsidRDefault="00E860BA" w:rsidP="00197074">
      <w:pPr>
        <w:tabs>
          <w:tab w:val="left" w:pos="990"/>
        </w:tabs>
        <w:jc w:val="both"/>
      </w:pPr>
      <w:r>
        <w:t>Reply to RAN2</w:t>
      </w:r>
      <w:r w:rsidR="00483E32">
        <w:t xml:space="preserve"> LS</w:t>
      </w:r>
      <w:r>
        <w:t xml:space="preserve"> </w:t>
      </w:r>
      <w:r w:rsidR="00483E32">
        <w:t>could be</w:t>
      </w:r>
      <w:r>
        <w:t>:</w:t>
      </w:r>
    </w:p>
    <w:tbl>
      <w:tblPr>
        <w:tblStyle w:val="TableGrid"/>
        <w:tblW w:w="0" w:type="auto"/>
        <w:tblLook w:val="04A0" w:firstRow="1" w:lastRow="0" w:firstColumn="1" w:lastColumn="0" w:noHBand="0" w:noVBand="1"/>
      </w:tblPr>
      <w:tblGrid>
        <w:gridCol w:w="9629"/>
      </w:tblGrid>
      <w:tr w:rsidR="00483E32" w14:paraId="3D0ECA50" w14:textId="77777777" w:rsidTr="00483E32">
        <w:tc>
          <w:tcPr>
            <w:tcW w:w="9629" w:type="dxa"/>
          </w:tcPr>
          <w:p w14:paraId="00EDA468" w14:textId="5ABDFA43" w:rsidR="00483E32" w:rsidRDefault="00483E32" w:rsidP="00483E32">
            <w:pPr>
              <w:tabs>
                <w:tab w:val="left" w:pos="990"/>
              </w:tabs>
              <w:spacing w:after="0"/>
              <w:jc w:val="both"/>
              <w:rPr>
                <w:i/>
                <w:iCs/>
              </w:rPr>
            </w:pPr>
            <w:r>
              <w:rPr>
                <w:i/>
                <w:iCs/>
              </w:rPr>
              <w:t>RAN4 thanks RAN2 for the LS, and based on RAN4 discussion the conclusion from RAN4 is:</w:t>
            </w:r>
          </w:p>
          <w:p w14:paraId="47B49696" w14:textId="44AB767E" w:rsidR="00483E32" w:rsidRPr="00483E32" w:rsidRDefault="00483E32" w:rsidP="00483E32">
            <w:pPr>
              <w:tabs>
                <w:tab w:val="left" w:pos="990"/>
              </w:tabs>
              <w:spacing w:after="0"/>
              <w:jc w:val="both"/>
              <w:rPr>
                <w:i/>
                <w:iCs/>
              </w:rPr>
            </w:pPr>
            <w:r w:rsidRPr="00483E32">
              <w:rPr>
                <w:i/>
                <w:iCs/>
              </w:rPr>
              <w:t xml:space="preserve">From RAN4 perspective, </w:t>
            </w:r>
          </w:p>
          <w:p w14:paraId="7601DF71" w14:textId="77777777" w:rsidR="00483E32" w:rsidRPr="00483E32" w:rsidRDefault="00483E32" w:rsidP="00483E32">
            <w:pPr>
              <w:pStyle w:val="ListParagraph"/>
              <w:numPr>
                <w:ilvl w:val="0"/>
                <w:numId w:val="34"/>
              </w:numPr>
              <w:tabs>
                <w:tab w:val="left" w:pos="990"/>
              </w:tabs>
              <w:spacing w:line="240" w:lineRule="auto"/>
              <w:ind w:firstLineChars="0"/>
              <w:jc w:val="both"/>
              <w:rPr>
                <w:rFonts w:eastAsia="Times New Roman"/>
                <w:i/>
                <w:iCs/>
                <w:snapToGrid/>
                <w:sz w:val="24"/>
                <w:szCs w:val="24"/>
                <w:lang w:val="en-US" w:eastAsia="zh-CN"/>
              </w:rPr>
            </w:pPr>
            <w:r w:rsidRPr="00483E32">
              <w:rPr>
                <w:rFonts w:eastAsia="Times New Roman"/>
                <w:i/>
                <w:iCs/>
                <w:snapToGrid/>
                <w:sz w:val="24"/>
                <w:szCs w:val="24"/>
                <w:lang w:val="en-US" w:eastAsia="zh-CN"/>
              </w:rPr>
              <w:t xml:space="preserve">all CA or DC related features are not applicable for </w:t>
            </w:r>
            <w:proofErr w:type="spellStart"/>
            <w:r w:rsidRPr="00483E32">
              <w:rPr>
                <w:rFonts w:eastAsia="Times New Roman"/>
                <w:i/>
                <w:iCs/>
                <w:snapToGrid/>
                <w:sz w:val="24"/>
                <w:szCs w:val="24"/>
                <w:lang w:val="en-US" w:eastAsia="zh-CN"/>
              </w:rPr>
              <w:t>RedCap</w:t>
            </w:r>
            <w:proofErr w:type="spellEnd"/>
            <w:r w:rsidRPr="00483E32">
              <w:rPr>
                <w:rFonts w:eastAsia="Times New Roman"/>
                <w:i/>
                <w:iCs/>
                <w:snapToGrid/>
                <w:sz w:val="24"/>
                <w:szCs w:val="24"/>
                <w:lang w:val="en-US" w:eastAsia="zh-CN"/>
              </w:rPr>
              <w:t xml:space="preserve"> UE in R17.</w:t>
            </w:r>
          </w:p>
          <w:p w14:paraId="40E5E1EB" w14:textId="77777777" w:rsidR="00483E32" w:rsidRPr="00483E32" w:rsidRDefault="00483E32" w:rsidP="00483E32">
            <w:pPr>
              <w:pStyle w:val="ListParagraph"/>
              <w:numPr>
                <w:ilvl w:val="0"/>
                <w:numId w:val="34"/>
              </w:numPr>
              <w:tabs>
                <w:tab w:val="left" w:pos="990"/>
              </w:tabs>
              <w:spacing w:line="240" w:lineRule="auto"/>
              <w:ind w:firstLineChars="0"/>
              <w:jc w:val="both"/>
              <w:rPr>
                <w:rFonts w:eastAsia="Times New Roman"/>
                <w:i/>
                <w:iCs/>
                <w:snapToGrid/>
                <w:sz w:val="24"/>
                <w:szCs w:val="24"/>
                <w:lang w:val="en-US" w:eastAsia="zh-CN"/>
              </w:rPr>
            </w:pPr>
            <w:r w:rsidRPr="00483E32">
              <w:rPr>
                <w:rFonts w:eastAsia="Times New Roman"/>
                <w:i/>
                <w:iCs/>
                <w:snapToGrid/>
                <w:sz w:val="24"/>
                <w:szCs w:val="24"/>
                <w:lang w:val="en-US" w:eastAsia="zh-CN"/>
              </w:rPr>
              <w:t xml:space="preserve">RAN4 would not specify inter-RAT RRM requirements on 2G/3G for </w:t>
            </w:r>
            <w:proofErr w:type="spellStart"/>
            <w:r w:rsidRPr="00483E32">
              <w:rPr>
                <w:rFonts w:eastAsia="Times New Roman"/>
                <w:i/>
                <w:iCs/>
                <w:snapToGrid/>
                <w:sz w:val="24"/>
                <w:szCs w:val="24"/>
                <w:lang w:val="en-US" w:eastAsia="zh-CN"/>
              </w:rPr>
              <w:t>RedCap</w:t>
            </w:r>
            <w:proofErr w:type="spellEnd"/>
            <w:r w:rsidRPr="00483E32">
              <w:rPr>
                <w:rFonts w:eastAsia="Times New Roman"/>
                <w:i/>
                <w:iCs/>
                <w:snapToGrid/>
                <w:sz w:val="24"/>
                <w:szCs w:val="24"/>
                <w:lang w:val="en-US" w:eastAsia="zh-CN"/>
              </w:rPr>
              <w:t xml:space="preserve"> UE in Rel-17</w:t>
            </w:r>
          </w:p>
          <w:p w14:paraId="2AD15DF8" w14:textId="56423300" w:rsidR="00483E32" w:rsidRPr="00483E32" w:rsidRDefault="00483E32" w:rsidP="00483E32">
            <w:pPr>
              <w:pStyle w:val="ListParagraph"/>
              <w:numPr>
                <w:ilvl w:val="0"/>
                <w:numId w:val="34"/>
              </w:numPr>
              <w:tabs>
                <w:tab w:val="left" w:pos="990"/>
              </w:tabs>
              <w:spacing w:line="240" w:lineRule="auto"/>
              <w:ind w:firstLineChars="0"/>
              <w:jc w:val="both"/>
              <w:rPr>
                <w:rFonts w:eastAsia="Times New Roman"/>
                <w:snapToGrid/>
                <w:sz w:val="24"/>
                <w:szCs w:val="24"/>
                <w:lang w:val="en-US" w:eastAsia="zh-CN"/>
              </w:rPr>
            </w:pPr>
            <w:r w:rsidRPr="00483E32">
              <w:rPr>
                <w:rFonts w:eastAsia="Times New Roman"/>
                <w:i/>
                <w:iCs/>
                <w:snapToGrid/>
                <w:sz w:val="24"/>
                <w:szCs w:val="24"/>
                <w:lang w:val="en-US" w:eastAsia="zh-CN"/>
              </w:rPr>
              <w:t xml:space="preserve">RAN4 would by default not define requirement for Rel-16 features on </w:t>
            </w:r>
            <w:proofErr w:type="spellStart"/>
            <w:r w:rsidRPr="00483E32">
              <w:rPr>
                <w:rFonts w:eastAsia="Times New Roman"/>
                <w:i/>
                <w:iCs/>
                <w:snapToGrid/>
                <w:sz w:val="24"/>
                <w:szCs w:val="24"/>
                <w:lang w:val="en-US" w:eastAsia="zh-CN"/>
              </w:rPr>
              <w:t>RedCap</w:t>
            </w:r>
            <w:proofErr w:type="spellEnd"/>
            <w:r w:rsidRPr="00483E32">
              <w:rPr>
                <w:rFonts w:eastAsia="Times New Roman"/>
                <w:i/>
                <w:iCs/>
                <w:snapToGrid/>
                <w:sz w:val="24"/>
                <w:szCs w:val="24"/>
                <w:lang w:val="en-US" w:eastAsia="zh-CN"/>
              </w:rPr>
              <w:t xml:space="preserve"> UE and then RAN4 would identify which features (such as R16 CSI-RS based L3 measurement, L1-SINR measurement, SFTD measurement, CGI reading, </w:t>
            </w:r>
            <w:r w:rsidRPr="00483E32">
              <w:rPr>
                <w:rFonts w:eastAsia="Times New Roman" w:hint="eastAsia"/>
                <w:i/>
                <w:iCs/>
                <w:snapToGrid/>
                <w:sz w:val="24"/>
                <w:szCs w:val="24"/>
                <w:lang w:val="en-US" w:eastAsia="zh-CN"/>
              </w:rPr>
              <w:t xml:space="preserve">2-step RACH, </w:t>
            </w:r>
            <w:r w:rsidRPr="00483E32">
              <w:rPr>
                <w:rFonts w:eastAsia="Times New Roman"/>
                <w:i/>
                <w:iCs/>
                <w:snapToGrid/>
                <w:sz w:val="24"/>
                <w:szCs w:val="24"/>
                <w:lang w:val="en-US" w:eastAsia="zh-CN"/>
              </w:rPr>
              <w:t xml:space="preserve">and PL-RS change, etc.) need to have requirement combined with </w:t>
            </w:r>
            <w:proofErr w:type="spellStart"/>
            <w:r w:rsidRPr="00483E32">
              <w:rPr>
                <w:rFonts w:eastAsia="Times New Roman"/>
                <w:i/>
                <w:iCs/>
                <w:snapToGrid/>
                <w:sz w:val="24"/>
                <w:szCs w:val="24"/>
                <w:lang w:val="en-US" w:eastAsia="zh-CN"/>
              </w:rPr>
              <w:t>RedCap</w:t>
            </w:r>
            <w:proofErr w:type="spellEnd"/>
            <w:r w:rsidRPr="00483E32">
              <w:rPr>
                <w:rFonts w:eastAsia="Times New Roman"/>
                <w:i/>
                <w:iCs/>
                <w:snapToGrid/>
                <w:sz w:val="24"/>
                <w:szCs w:val="24"/>
                <w:lang w:val="en-US" w:eastAsia="zh-CN"/>
              </w:rPr>
              <w:t xml:space="preserve"> case by case based on justification.</w:t>
            </w:r>
          </w:p>
        </w:tc>
      </w:tr>
    </w:tbl>
    <w:p w14:paraId="0F5B43C5" w14:textId="77777777" w:rsidR="00483E32" w:rsidRDefault="00483E32" w:rsidP="00197074">
      <w:pPr>
        <w:tabs>
          <w:tab w:val="left" w:pos="990"/>
        </w:tabs>
        <w:jc w:val="both"/>
      </w:pPr>
    </w:p>
    <w:p w14:paraId="73896EC9" w14:textId="1357069E" w:rsidR="00483E32" w:rsidRPr="00483E32" w:rsidRDefault="00483E32" w:rsidP="00E860BA">
      <w:pPr>
        <w:tabs>
          <w:tab w:val="left" w:pos="990"/>
        </w:tabs>
        <w:jc w:val="both"/>
        <w:rPr>
          <w:b/>
          <w:bCs/>
          <w:i/>
          <w:iCs/>
        </w:rPr>
      </w:pPr>
      <w:r w:rsidRPr="00483E32">
        <w:rPr>
          <w:b/>
          <w:bCs/>
          <w:i/>
          <w:iCs/>
        </w:rPr>
        <w:t xml:space="preserve">Proposal 1: </w:t>
      </w:r>
      <w:r w:rsidRPr="00483E32">
        <w:rPr>
          <w:b/>
          <w:bCs/>
          <w:i/>
          <w:iCs/>
          <w:snapToGrid w:val="0"/>
        </w:rPr>
        <w:t xml:space="preserve">all CA or DC related features are not applicable for </w:t>
      </w:r>
      <w:proofErr w:type="spellStart"/>
      <w:r w:rsidRPr="00483E32">
        <w:rPr>
          <w:b/>
          <w:bCs/>
          <w:i/>
          <w:iCs/>
          <w:snapToGrid w:val="0"/>
        </w:rPr>
        <w:t>RedCap</w:t>
      </w:r>
      <w:proofErr w:type="spellEnd"/>
      <w:r w:rsidRPr="00483E32">
        <w:rPr>
          <w:b/>
          <w:bCs/>
          <w:i/>
          <w:iCs/>
          <w:snapToGrid w:val="0"/>
        </w:rPr>
        <w:t xml:space="preserve"> UE in R17</w:t>
      </w:r>
    </w:p>
    <w:p w14:paraId="11C99549" w14:textId="37AE0BF1" w:rsidR="00E860BA" w:rsidRDefault="00483E32" w:rsidP="00E860BA">
      <w:pPr>
        <w:tabs>
          <w:tab w:val="left" w:pos="990"/>
        </w:tabs>
        <w:jc w:val="both"/>
        <w:rPr>
          <w:b/>
          <w:bCs/>
          <w:i/>
          <w:iCs/>
        </w:rPr>
      </w:pPr>
      <w:r w:rsidRPr="00483E32">
        <w:rPr>
          <w:b/>
          <w:bCs/>
          <w:i/>
          <w:iCs/>
        </w:rPr>
        <w:t xml:space="preserve">Proposal 2: from RAN4 perspective, do not need to directly preclude any UE capability for </w:t>
      </w:r>
      <w:proofErr w:type="spellStart"/>
      <w:r w:rsidRPr="00483E32">
        <w:rPr>
          <w:b/>
          <w:bCs/>
          <w:i/>
          <w:iCs/>
        </w:rPr>
        <w:t>RedCap</w:t>
      </w:r>
      <w:proofErr w:type="spellEnd"/>
      <w:r w:rsidRPr="00483E32">
        <w:rPr>
          <w:b/>
          <w:bCs/>
          <w:i/>
          <w:iCs/>
        </w:rPr>
        <w:t xml:space="preserve"> UE except those CA or DC </w:t>
      </w:r>
      <w:r w:rsidR="001F15B6">
        <w:rPr>
          <w:b/>
          <w:bCs/>
          <w:i/>
          <w:iCs/>
        </w:rPr>
        <w:t>related</w:t>
      </w:r>
      <w:r w:rsidRPr="00483E32">
        <w:rPr>
          <w:b/>
          <w:bCs/>
          <w:i/>
          <w:iCs/>
        </w:rPr>
        <w:t xml:space="preserve"> features, but </w:t>
      </w:r>
      <w:r w:rsidR="001F15B6">
        <w:rPr>
          <w:b/>
          <w:bCs/>
          <w:i/>
          <w:iCs/>
        </w:rPr>
        <w:t>RAN4</w:t>
      </w:r>
      <w:r w:rsidRPr="00483E32">
        <w:rPr>
          <w:b/>
          <w:bCs/>
          <w:i/>
          <w:iCs/>
        </w:rPr>
        <w:t xml:space="preserve"> could clarify that </w:t>
      </w:r>
      <w:r w:rsidR="001F15B6">
        <w:rPr>
          <w:b/>
          <w:bCs/>
          <w:i/>
          <w:iCs/>
        </w:rPr>
        <w:t>RAN4</w:t>
      </w:r>
      <w:r w:rsidRPr="00483E32">
        <w:rPr>
          <w:b/>
          <w:bCs/>
          <w:i/>
          <w:iCs/>
        </w:rPr>
        <w:t xml:space="preserve"> would </w:t>
      </w:r>
      <w:r w:rsidR="001F15B6">
        <w:rPr>
          <w:b/>
          <w:bCs/>
          <w:i/>
          <w:iCs/>
        </w:rPr>
        <w:t xml:space="preserve">by default </w:t>
      </w:r>
      <w:r w:rsidRPr="00483E32">
        <w:rPr>
          <w:b/>
          <w:bCs/>
          <w:i/>
          <w:iCs/>
        </w:rPr>
        <w:t xml:space="preserve">not define </w:t>
      </w:r>
      <w:r w:rsidR="001F15B6">
        <w:rPr>
          <w:b/>
          <w:bCs/>
          <w:i/>
          <w:iCs/>
        </w:rPr>
        <w:t xml:space="preserve">R16 feature related </w:t>
      </w:r>
      <w:r w:rsidRPr="00483E32">
        <w:rPr>
          <w:b/>
          <w:bCs/>
          <w:i/>
          <w:iCs/>
        </w:rPr>
        <w:t xml:space="preserve">requirement for </w:t>
      </w:r>
      <w:proofErr w:type="spellStart"/>
      <w:r w:rsidR="001F15B6">
        <w:rPr>
          <w:b/>
          <w:bCs/>
          <w:i/>
          <w:iCs/>
        </w:rPr>
        <w:t>RedCap</w:t>
      </w:r>
      <w:proofErr w:type="spellEnd"/>
      <w:r w:rsidR="001F15B6">
        <w:rPr>
          <w:b/>
          <w:bCs/>
          <w:i/>
          <w:iCs/>
        </w:rPr>
        <w:t xml:space="preserve"> UE unless justified</w:t>
      </w:r>
      <w:r>
        <w:rPr>
          <w:b/>
          <w:bCs/>
          <w:i/>
          <w:iCs/>
        </w:rPr>
        <w:t>.</w:t>
      </w:r>
      <w:r w:rsidRPr="00483E32">
        <w:rPr>
          <w:b/>
          <w:bCs/>
          <w:i/>
          <w:iCs/>
        </w:rPr>
        <w:t xml:space="preserve"> </w:t>
      </w:r>
    </w:p>
    <w:p w14:paraId="66D9E3EA" w14:textId="21B58996" w:rsidR="00E860BA" w:rsidRPr="00483E32" w:rsidRDefault="00483E32" w:rsidP="00197074">
      <w:pPr>
        <w:tabs>
          <w:tab w:val="left" w:pos="990"/>
        </w:tabs>
        <w:jc w:val="both"/>
        <w:rPr>
          <w:b/>
          <w:bCs/>
          <w:i/>
          <w:iCs/>
        </w:rPr>
      </w:pPr>
      <w:r>
        <w:rPr>
          <w:b/>
          <w:bCs/>
          <w:i/>
          <w:iCs/>
        </w:rPr>
        <w:t>Proposal 3: reply RAN2 LS as above.</w:t>
      </w:r>
    </w:p>
    <w:p w14:paraId="06C92962" w14:textId="1F43276A"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t>Conclusion</w:t>
      </w:r>
    </w:p>
    <w:p w14:paraId="2D6BCA66" w14:textId="77777777" w:rsidR="008C14CC" w:rsidRDefault="008C14CC" w:rsidP="008C14CC">
      <w:pPr>
        <w:jc w:val="both"/>
      </w:pPr>
      <w:r>
        <w:t xml:space="preserve">In this contribution, we further discuss the RRM relaxation requirement for </w:t>
      </w:r>
      <w:proofErr w:type="spellStart"/>
      <w:r>
        <w:t>RedCap</w:t>
      </w:r>
      <w:proofErr w:type="spellEnd"/>
      <w:r>
        <w:t>.</w:t>
      </w:r>
    </w:p>
    <w:p w14:paraId="0D2CFB01" w14:textId="77777777" w:rsidR="00483E32" w:rsidRPr="00483E32" w:rsidRDefault="00483E32" w:rsidP="00483E32">
      <w:pPr>
        <w:tabs>
          <w:tab w:val="left" w:pos="990"/>
        </w:tabs>
        <w:jc w:val="both"/>
        <w:rPr>
          <w:b/>
          <w:bCs/>
          <w:i/>
          <w:iCs/>
        </w:rPr>
      </w:pPr>
      <w:r w:rsidRPr="00483E32">
        <w:rPr>
          <w:b/>
          <w:bCs/>
          <w:i/>
          <w:iCs/>
        </w:rPr>
        <w:t xml:space="preserve">Proposal 1: </w:t>
      </w:r>
      <w:r w:rsidRPr="00483E32">
        <w:rPr>
          <w:b/>
          <w:bCs/>
          <w:i/>
          <w:iCs/>
          <w:snapToGrid w:val="0"/>
        </w:rPr>
        <w:t xml:space="preserve">all CA or DC related features are not applicable for </w:t>
      </w:r>
      <w:proofErr w:type="spellStart"/>
      <w:r w:rsidRPr="00483E32">
        <w:rPr>
          <w:b/>
          <w:bCs/>
          <w:i/>
          <w:iCs/>
          <w:snapToGrid w:val="0"/>
        </w:rPr>
        <w:t>RedCap</w:t>
      </w:r>
      <w:proofErr w:type="spellEnd"/>
      <w:r w:rsidRPr="00483E32">
        <w:rPr>
          <w:b/>
          <w:bCs/>
          <w:i/>
          <w:iCs/>
          <w:snapToGrid w:val="0"/>
        </w:rPr>
        <w:t xml:space="preserve"> UE in R17</w:t>
      </w:r>
    </w:p>
    <w:p w14:paraId="59D46EF5" w14:textId="77777777" w:rsidR="001F15B6" w:rsidRDefault="001F15B6" w:rsidP="001F15B6">
      <w:pPr>
        <w:tabs>
          <w:tab w:val="left" w:pos="990"/>
        </w:tabs>
        <w:jc w:val="both"/>
        <w:rPr>
          <w:b/>
          <w:bCs/>
          <w:i/>
          <w:iCs/>
        </w:rPr>
      </w:pPr>
      <w:r w:rsidRPr="00483E32">
        <w:rPr>
          <w:b/>
          <w:bCs/>
          <w:i/>
          <w:iCs/>
        </w:rPr>
        <w:t xml:space="preserve">Proposal 2: from RAN4 perspective, do not need to directly preclude any UE capability for </w:t>
      </w:r>
      <w:proofErr w:type="spellStart"/>
      <w:r w:rsidRPr="00483E32">
        <w:rPr>
          <w:b/>
          <w:bCs/>
          <w:i/>
          <w:iCs/>
        </w:rPr>
        <w:t>RedCap</w:t>
      </w:r>
      <w:proofErr w:type="spellEnd"/>
      <w:r w:rsidRPr="00483E32">
        <w:rPr>
          <w:b/>
          <w:bCs/>
          <w:i/>
          <w:iCs/>
        </w:rPr>
        <w:t xml:space="preserve"> UE except those CA or DC </w:t>
      </w:r>
      <w:r>
        <w:rPr>
          <w:b/>
          <w:bCs/>
          <w:i/>
          <w:iCs/>
        </w:rPr>
        <w:t>related</w:t>
      </w:r>
      <w:r w:rsidRPr="00483E32">
        <w:rPr>
          <w:b/>
          <w:bCs/>
          <w:i/>
          <w:iCs/>
        </w:rPr>
        <w:t xml:space="preserve"> features, but </w:t>
      </w:r>
      <w:r>
        <w:rPr>
          <w:b/>
          <w:bCs/>
          <w:i/>
          <w:iCs/>
        </w:rPr>
        <w:t>RAN4</w:t>
      </w:r>
      <w:r w:rsidRPr="00483E32">
        <w:rPr>
          <w:b/>
          <w:bCs/>
          <w:i/>
          <w:iCs/>
        </w:rPr>
        <w:t xml:space="preserve"> could clarify that </w:t>
      </w:r>
      <w:r>
        <w:rPr>
          <w:b/>
          <w:bCs/>
          <w:i/>
          <w:iCs/>
        </w:rPr>
        <w:t>RAN4</w:t>
      </w:r>
      <w:r w:rsidRPr="00483E32">
        <w:rPr>
          <w:b/>
          <w:bCs/>
          <w:i/>
          <w:iCs/>
        </w:rPr>
        <w:t xml:space="preserve"> would </w:t>
      </w:r>
      <w:r>
        <w:rPr>
          <w:b/>
          <w:bCs/>
          <w:i/>
          <w:iCs/>
        </w:rPr>
        <w:t xml:space="preserve">by default </w:t>
      </w:r>
      <w:r w:rsidRPr="00483E32">
        <w:rPr>
          <w:b/>
          <w:bCs/>
          <w:i/>
          <w:iCs/>
        </w:rPr>
        <w:t xml:space="preserve">not define </w:t>
      </w:r>
      <w:r>
        <w:rPr>
          <w:b/>
          <w:bCs/>
          <w:i/>
          <w:iCs/>
        </w:rPr>
        <w:t xml:space="preserve">R16 feature related </w:t>
      </w:r>
      <w:r w:rsidRPr="00483E32">
        <w:rPr>
          <w:b/>
          <w:bCs/>
          <w:i/>
          <w:iCs/>
        </w:rPr>
        <w:t xml:space="preserve">requirement for </w:t>
      </w:r>
      <w:proofErr w:type="spellStart"/>
      <w:r>
        <w:rPr>
          <w:b/>
          <w:bCs/>
          <w:i/>
          <w:iCs/>
        </w:rPr>
        <w:t>RedCap</w:t>
      </w:r>
      <w:proofErr w:type="spellEnd"/>
      <w:r>
        <w:rPr>
          <w:b/>
          <w:bCs/>
          <w:i/>
          <w:iCs/>
        </w:rPr>
        <w:t xml:space="preserve"> UE unless justified.</w:t>
      </w:r>
      <w:r w:rsidRPr="00483E32">
        <w:rPr>
          <w:b/>
          <w:bCs/>
          <w:i/>
          <w:iCs/>
        </w:rPr>
        <w:t xml:space="preserve"> </w:t>
      </w:r>
    </w:p>
    <w:p w14:paraId="2A9C870B" w14:textId="4B9B1671" w:rsidR="00483E32" w:rsidRDefault="00483E32" w:rsidP="00483E32">
      <w:pPr>
        <w:tabs>
          <w:tab w:val="left" w:pos="990"/>
        </w:tabs>
        <w:jc w:val="both"/>
        <w:rPr>
          <w:b/>
          <w:bCs/>
          <w:i/>
          <w:iCs/>
        </w:rPr>
      </w:pPr>
      <w:r>
        <w:rPr>
          <w:b/>
          <w:bCs/>
          <w:i/>
          <w:iCs/>
        </w:rPr>
        <w:t>Proposal 3: reply RAN2 LS as below.</w:t>
      </w:r>
    </w:p>
    <w:tbl>
      <w:tblPr>
        <w:tblStyle w:val="TableGrid"/>
        <w:tblW w:w="0" w:type="auto"/>
        <w:tblLook w:val="04A0" w:firstRow="1" w:lastRow="0" w:firstColumn="1" w:lastColumn="0" w:noHBand="0" w:noVBand="1"/>
      </w:tblPr>
      <w:tblGrid>
        <w:gridCol w:w="9629"/>
      </w:tblGrid>
      <w:tr w:rsidR="00483E32" w14:paraId="49385598" w14:textId="77777777" w:rsidTr="00483E32">
        <w:tc>
          <w:tcPr>
            <w:tcW w:w="9629" w:type="dxa"/>
          </w:tcPr>
          <w:p w14:paraId="44A792DC" w14:textId="77777777" w:rsidR="00483E32" w:rsidRDefault="00483E32" w:rsidP="00483E32">
            <w:pPr>
              <w:tabs>
                <w:tab w:val="left" w:pos="990"/>
              </w:tabs>
              <w:spacing w:after="0"/>
              <w:jc w:val="both"/>
              <w:rPr>
                <w:i/>
                <w:iCs/>
              </w:rPr>
            </w:pPr>
            <w:r>
              <w:rPr>
                <w:i/>
                <w:iCs/>
              </w:rPr>
              <w:t>RAN4 thanks RAN2 for the LS, and based on RAN4 discussion the conclusion from RAN4 is:</w:t>
            </w:r>
          </w:p>
          <w:p w14:paraId="6BB9D64A" w14:textId="77777777" w:rsidR="00483E32" w:rsidRPr="00483E32" w:rsidRDefault="00483E32" w:rsidP="00483E32">
            <w:pPr>
              <w:tabs>
                <w:tab w:val="left" w:pos="990"/>
              </w:tabs>
              <w:spacing w:after="0"/>
              <w:jc w:val="both"/>
              <w:rPr>
                <w:i/>
                <w:iCs/>
              </w:rPr>
            </w:pPr>
            <w:r w:rsidRPr="00483E32">
              <w:rPr>
                <w:i/>
                <w:iCs/>
              </w:rPr>
              <w:t xml:space="preserve">From RAN4 perspective, </w:t>
            </w:r>
          </w:p>
          <w:p w14:paraId="535EC2F4" w14:textId="77777777" w:rsidR="00483E32" w:rsidRPr="00483E32" w:rsidRDefault="00483E32" w:rsidP="00483E32">
            <w:pPr>
              <w:pStyle w:val="ListParagraph"/>
              <w:numPr>
                <w:ilvl w:val="0"/>
                <w:numId w:val="34"/>
              </w:numPr>
              <w:tabs>
                <w:tab w:val="left" w:pos="990"/>
              </w:tabs>
              <w:spacing w:line="240" w:lineRule="auto"/>
              <w:ind w:firstLineChars="0"/>
              <w:jc w:val="both"/>
              <w:rPr>
                <w:rFonts w:eastAsia="Times New Roman"/>
                <w:i/>
                <w:iCs/>
                <w:snapToGrid/>
                <w:sz w:val="24"/>
                <w:szCs w:val="24"/>
                <w:lang w:val="en-US" w:eastAsia="zh-CN"/>
              </w:rPr>
            </w:pPr>
            <w:r w:rsidRPr="00483E32">
              <w:rPr>
                <w:rFonts w:eastAsia="Times New Roman"/>
                <w:i/>
                <w:iCs/>
                <w:snapToGrid/>
                <w:sz w:val="24"/>
                <w:szCs w:val="24"/>
                <w:lang w:val="en-US" w:eastAsia="zh-CN"/>
              </w:rPr>
              <w:t xml:space="preserve">all CA or DC related features are not applicable for </w:t>
            </w:r>
            <w:proofErr w:type="spellStart"/>
            <w:r w:rsidRPr="00483E32">
              <w:rPr>
                <w:rFonts w:eastAsia="Times New Roman"/>
                <w:i/>
                <w:iCs/>
                <w:snapToGrid/>
                <w:sz w:val="24"/>
                <w:szCs w:val="24"/>
                <w:lang w:val="en-US" w:eastAsia="zh-CN"/>
              </w:rPr>
              <w:t>RedCap</w:t>
            </w:r>
            <w:proofErr w:type="spellEnd"/>
            <w:r w:rsidRPr="00483E32">
              <w:rPr>
                <w:rFonts w:eastAsia="Times New Roman"/>
                <w:i/>
                <w:iCs/>
                <w:snapToGrid/>
                <w:sz w:val="24"/>
                <w:szCs w:val="24"/>
                <w:lang w:val="en-US" w:eastAsia="zh-CN"/>
              </w:rPr>
              <w:t xml:space="preserve"> UE in R17.</w:t>
            </w:r>
          </w:p>
          <w:p w14:paraId="7569DE08" w14:textId="77777777" w:rsidR="00483E32" w:rsidRPr="00483E32" w:rsidRDefault="00483E32" w:rsidP="00483E32">
            <w:pPr>
              <w:pStyle w:val="ListParagraph"/>
              <w:numPr>
                <w:ilvl w:val="0"/>
                <w:numId w:val="34"/>
              </w:numPr>
              <w:tabs>
                <w:tab w:val="left" w:pos="990"/>
              </w:tabs>
              <w:spacing w:line="240" w:lineRule="auto"/>
              <w:ind w:firstLineChars="0"/>
              <w:jc w:val="both"/>
              <w:rPr>
                <w:rFonts w:eastAsia="Times New Roman"/>
                <w:i/>
                <w:iCs/>
                <w:snapToGrid/>
                <w:sz w:val="24"/>
                <w:szCs w:val="24"/>
                <w:lang w:val="en-US" w:eastAsia="zh-CN"/>
              </w:rPr>
            </w:pPr>
            <w:r w:rsidRPr="00483E32">
              <w:rPr>
                <w:rFonts w:eastAsia="Times New Roman"/>
                <w:i/>
                <w:iCs/>
                <w:snapToGrid/>
                <w:sz w:val="24"/>
                <w:szCs w:val="24"/>
                <w:lang w:val="en-US" w:eastAsia="zh-CN"/>
              </w:rPr>
              <w:lastRenderedPageBreak/>
              <w:t xml:space="preserve">RAN4 would not specify inter-RAT RRM requirements on 2G/3G for </w:t>
            </w:r>
            <w:proofErr w:type="spellStart"/>
            <w:r w:rsidRPr="00483E32">
              <w:rPr>
                <w:rFonts w:eastAsia="Times New Roman"/>
                <w:i/>
                <w:iCs/>
                <w:snapToGrid/>
                <w:sz w:val="24"/>
                <w:szCs w:val="24"/>
                <w:lang w:val="en-US" w:eastAsia="zh-CN"/>
              </w:rPr>
              <w:t>RedCap</w:t>
            </w:r>
            <w:proofErr w:type="spellEnd"/>
            <w:r w:rsidRPr="00483E32">
              <w:rPr>
                <w:rFonts w:eastAsia="Times New Roman"/>
                <w:i/>
                <w:iCs/>
                <w:snapToGrid/>
                <w:sz w:val="24"/>
                <w:szCs w:val="24"/>
                <w:lang w:val="en-US" w:eastAsia="zh-CN"/>
              </w:rPr>
              <w:t xml:space="preserve"> UE in Rel-17</w:t>
            </w:r>
          </w:p>
          <w:p w14:paraId="387DB292" w14:textId="3EB121DF" w:rsidR="00483E32" w:rsidRPr="00483E32" w:rsidRDefault="00483E32" w:rsidP="00483E32">
            <w:pPr>
              <w:pStyle w:val="ListParagraph"/>
              <w:numPr>
                <w:ilvl w:val="0"/>
                <w:numId w:val="34"/>
              </w:numPr>
              <w:tabs>
                <w:tab w:val="left" w:pos="990"/>
              </w:tabs>
              <w:spacing w:line="240" w:lineRule="auto"/>
              <w:ind w:firstLineChars="0"/>
              <w:jc w:val="both"/>
              <w:rPr>
                <w:rFonts w:eastAsia="Times New Roman"/>
                <w:snapToGrid/>
                <w:sz w:val="24"/>
                <w:szCs w:val="24"/>
                <w:lang w:val="en-US" w:eastAsia="zh-CN"/>
              </w:rPr>
            </w:pPr>
            <w:r w:rsidRPr="00483E32">
              <w:rPr>
                <w:rFonts w:eastAsia="Times New Roman"/>
                <w:i/>
                <w:iCs/>
                <w:snapToGrid/>
                <w:sz w:val="24"/>
                <w:szCs w:val="24"/>
                <w:lang w:val="en-US" w:eastAsia="zh-CN"/>
              </w:rPr>
              <w:t xml:space="preserve">RAN4 would by default not define requirement for Rel-16 features on </w:t>
            </w:r>
            <w:r w:rsidR="00DB200C">
              <w:rPr>
                <w:rFonts w:eastAsia="Times New Roman"/>
                <w:i/>
                <w:iCs/>
                <w:snapToGrid/>
                <w:sz w:val="24"/>
                <w:szCs w:val="24"/>
                <w:lang w:val="en-US" w:eastAsia="zh-CN"/>
              </w:rPr>
              <w:t xml:space="preserve">Rel-17 </w:t>
            </w:r>
            <w:proofErr w:type="spellStart"/>
            <w:r w:rsidRPr="00483E32">
              <w:rPr>
                <w:rFonts w:eastAsia="Times New Roman"/>
                <w:i/>
                <w:iCs/>
                <w:snapToGrid/>
                <w:sz w:val="24"/>
                <w:szCs w:val="24"/>
                <w:lang w:val="en-US" w:eastAsia="zh-CN"/>
              </w:rPr>
              <w:t>RedCap</w:t>
            </w:r>
            <w:proofErr w:type="spellEnd"/>
            <w:r w:rsidRPr="00483E32">
              <w:rPr>
                <w:rFonts w:eastAsia="Times New Roman"/>
                <w:i/>
                <w:iCs/>
                <w:snapToGrid/>
                <w:sz w:val="24"/>
                <w:szCs w:val="24"/>
                <w:lang w:val="en-US" w:eastAsia="zh-CN"/>
              </w:rPr>
              <w:t xml:space="preserve"> UE and then RAN4 would identify which features (such as R16 CSI-RS based L3 measurement, L1-SINR measurement, SFTD measurement, CGI reading, </w:t>
            </w:r>
            <w:r w:rsidRPr="00483E32">
              <w:rPr>
                <w:rFonts w:eastAsia="Times New Roman" w:hint="eastAsia"/>
                <w:i/>
                <w:iCs/>
                <w:snapToGrid/>
                <w:sz w:val="24"/>
                <w:szCs w:val="24"/>
                <w:lang w:val="en-US" w:eastAsia="zh-CN"/>
              </w:rPr>
              <w:t xml:space="preserve">2-step RACH, </w:t>
            </w:r>
            <w:r w:rsidRPr="00483E32">
              <w:rPr>
                <w:rFonts w:eastAsia="Times New Roman"/>
                <w:i/>
                <w:iCs/>
                <w:snapToGrid/>
                <w:sz w:val="24"/>
                <w:szCs w:val="24"/>
                <w:lang w:val="en-US" w:eastAsia="zh-CN"/>
              </w:rPr>
              <w:t xml:space="preserve">and PL-RS change, etc.) need to have requirement combined with </w:t>
            </w:r>
            <w:proofErr w:type="spellStart"/>
            <w:r w:rsidRPr="00483E32">
              <w:rPr>
                <w:rFonts w:eastAsia="Times New Roman"/>
                <w:i/>
                <w:iCs/>
                <w:snapToGrid/>
                <w:sz w:val="24"/>
                <w:szCs w:val="24"/>
                <w:lang w:val="en-US" w:eastAsia="zh-CN"/>
              </w:rPr>
              <w:t>RedCap</w:t>
            </w:r>
            <w:proofErr w:type="spellEnd"/>
            <w:r w:rsidRPr="00483E32">
              <w:rPr>
                <w:rFonts w:eastAsia="Times New Roman"/>
                <w:i/>
                <w:iCs/>
                <w:snapToGrid/>
                <w:sz w:val="24"/>
                <w:szCs w:val="24"/>
                <w:lang w:val="en-US" w:eastAsia="zh-CN"/>
              </w:rPr>
              <w:t xml:space="preserve"> case by case based on justification.</w:t>
            </w:r>
          </w:p>
        </w:tc>
      </w:tr>
    </w:tbl>
    <w:p w14:paraId="72E53931" w14:textId="0FED7C77" w:rsidR="00712CC1" w:rsidRDefault="00712CC1" w:rsidP="00712CC1">
      <w:pPr>
        <w:pStyle w:val="Heading1"/>
        <w:pBdr>
          <w:top w:val="single" w:sz="12" w:space="2" w:color="auto"/>
        </w:pBdr>
        <w:jc w:val="both"/>
        <w:rPr>
          <w:sz w:val="32"/>
        </w:rPr>
      </w:pPr>
      <w:r w:rsidRPr="00B7162C">
        <w:rPr>
          <w:rFonts w:hint="eastAsia"/>
          <w:sz w:val="32"/>
        </w:rPr>
        <w:lastRenderedPageBreak/>
        <w:t>References</w:t>
      </w:r>
    </w:p>
    <w:p w14:paraId="17A69747" w14:textId="28735501" w:rsidR="008C14CC" w:rsidRPr="008C14CC" w:rsidRDefault="00EC58E7" w:rsidP="008C14CC">
      <w:r>
        <w:t>[</w:t>
      </w:r>
      <w:r w:rsidR="00026552">
        <w:t>1</w:t>
      </w:r>
      <w:r>
        <w:t xml:space="preserve">] </w:t>
      </w:r>
      <w:r w:rsidR="00026552" w:rsidRPr="00026552">
        <w:t>R2-2109218</w:t>
      </w:r>
      <w:r w:rsidR="004E2CEA">
        <w:t xml:space="preserve">, </w:t>
      </w:r>
      <w:r w:rsidR="00026552" w:rsidRPr="00026552">
        <w:t xml:space="preserve">LS on capability related RAN2 agreements for </w:t>
      </w:r>
      <w:proofErr w:type="spellStart"/>
      <w:r w:rsidR="00026552" w:rsidRPr="00026552">
        <w:t>RedCap</w:t>
      </w:r>
      <w:proofErr w:type="spellEnd"/>
      <w:r w:rsidR="004E2CEA">
        <w:t xml:space="preserve">, </w:t>
      </w:r>
      <w:r w:rsidR="00026552">
        <w:t>Ericsson</w:t>
      </w:r>
      <w:r w:rsidR="004E2CEA">
        <w:t>, RAN2#115e</w:t>
      </w:r>
    </w:p>
    <w:sectPr w:rsidR="008C14CC" w:rsidRPr="008C14CC"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BC00C" w14:textId="77777777" w:rsidR="00E41B8D" w:rsidRDefault="00E41B8D">
      <w:pPr>
        <w:spacing w:after="0"/>
      </w:pPr>
      <w:r>
        <w:separator/>
      </w:r>
    </w:p>
  </w:endnote>
  <w:endnote w:type="continuationSeparator" w:id="0">
    <w:p w14:paraId="01653CA5" w14:textId="77777777" w:rsidR="00E41B8D" w:rsidRDefault="00E41B8D">
      <w:pPr>
        <w:spacing w:after="0"/>
      </w:pPr>
      <w:r>
        <w:continuationSeparator/>
      </w:r>
    </w:p>
  </w:endnote>
  <w:endnote w:type="continuationNotice" w:id="1">
    <w:p w14:paraId="215ABC26" w14:textId="77777777" w:rsidR="00E41B8D" w:rsidRDefault="00E41B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411F2" w14:textId="77777777" w:rsidR="00E41B8D" w:rsidRDefault="00E41B8D">
      <w:pPr>
        <w:spacing w:after="0"/>
      </w:pPr>
      <w:r>
        <w:separator/>
      </w:r>
    </w:p>
  </w:footnote>
  <w:footnote w:type="continuationSeparator" w:id="0">
    <w:p w14:paraId="27CED49C" w14:textId="77777777" w:rsidR="00E41B8D" w:rsidRDefault="00E41B8D">
      <w:pPr>
        <w:spacing w:after="0"/>
      </w:pPr>
      <w:r>
        <w:continuationSeparator/>
      </w:r>
    </w:p>
  </w:footnote>
  <w:footnote w:type="continuationNotice" w:id="1">
    <w:p w14:paraId="73AF1439" w14:textId="77777777" w:rsidR="00E41B8D" w:rsidRDefault="00E41B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5C6BFD"/>
    <w:multiLevelType w:val="hybridMultilevel"/>
    <w:tmpl w:val="2788EB84"/>
    <w:lvl w:ilvl="0" w:tplc="D6A89E04">
      <w:start w:val="1"/>
      <w:numFmt w:val="bullet"/>
      <w:lvlText w:val="•"/>
      <w:lvlJc w:val="left"/>
      <w:pPr>
        <w:tabs>
          <w:tab w:val="num" w:pos="720"/>
        </w:tabs>
        <w:ind w:left="720" w:hanging="360"/>
      </w:pPr>
      <w:rPr>
        <w:rFonts w:ascii="Arial" w:hAnsi="Arial" w:hint="default"/>
      </w:rPr>
    </w:lvl>
    <w:lvl w:ilvl="1" w:tplc="73D8B5D8" w:tentative="1">
      <w:start w:val="1"/>
      <w:numFmt w:val="bullet"/>
      <w:lvlText w:val="•"/>
      <w:lvlJc w:val="left"/>
      <w:pPr>
        <w:tabs>
          <w:tab w:val="num" w:pos="1440"/>
        </w:tabs>
        <w:ind w:left="1440" w:hanging="360"/>
      </w:pPr>
      <w:rPr>
        <w:rFonts w:ascii="Arial" w:hAnsi="Arial" w:hint="default"/>
      </w:rPr>
    </w:lvl>
    <w:lvl w:ilvl="2" w:tplc="8CEA5270" w:tentative="1">
      <w:start w:val="1"/>
      <w:numFmt w:val="bullet"/>
      <w:lvlText w:val="•"/>
      <w:lvlJc w:val="left"/>
      <w:pPr>
        <w:tabs>
          <w:tab w:val="num" w:pos="2160"/>
        </w:tabs>
        <w:ind w:left="2160" w:hanging="360"/>
      </w:pPr>
      <w:rPr>
        <w:rFonts w:ascii="Arial" w:hAnsi="Arial" w:hint="default"/>
      </w:rPr>
    </w:lvl>
    <w:lvl w:ilvl="3" w:tplc="09CA090E" w:tentative="1">
      <w:start w:val="1"/>
      <w:numFmt w:val="bullet"/>
      <w:lvlText w:val="•"/>
      <w:lvlJc w:val="left"/>
      <w:pPr>
        <w:tabs>
          <w:tab w:val="num" w:pos="2880"/>
        </w:tabs>
        <w:ind w:left="2880" w:hanging="360"/>
      </w:pPr>
      <w:rPr>
        <w:rFonts w:ascii="Arial" w:hAnsi="Arial" w:hint="default"/>
      </w:rPr>
    </w:lvl>
    <w:lvl w:ilvl="4" w:tplc="C9D460D4" w:tentative="1">
      <w:start w:val="1"/>
      <w:numFmt w:val="bullet"/>
      <w:lvlText w:val="•"/>
      <w:lvlJc w:val="left"/>
      <w:pPr>
        <w:tabs>
          <w:tab w:val="num" w:pos="3600"/>
        </w:tabs>
        <w:ind w:left="3600" w:hanging="360"/>
      </w:pPr>
      <w:rPr>
        <w:rFonts w:ascii="Arial" w:hAnsi="Arial" w:hint="default"/>
      </w:rPr>
    </w:lvl>
    <w:lvl w:ilvl="5" w:tplc="01BE0DE2" w:tentative="1">
      <w:start w:val="1"/>
      <w:numFmt w:val="bullet"/>
      <w:lvlText w:val="•"/>
      <w:lvlJc w:val="left"/>
      <w:pPr>
        <w:tabs>
          <w:tab w:val="num" w:pos="4320"/>
        </w:tabs>
        <w:ind w:left="4320" w:hanging="360"/>
      </w:pPr>
      <w:rPr>
        <w:rFonts w:ascii="Arial" w:hAnsi="Arial" w:hint="default"/>
      </w:rPr>
    </w:lvl>
    <w:lvl w:ilvl="6" w:tplc="06EE157E" w:tentative="1">
      <w:start w:val="1"/>
      <w:numFmt w:val="bullet"/>
      <w:lvlText w:val="•"/>
      <w:lvlJc w:val="left"/>
      <w:pPr>
        <w:tabs>
          <w:tab w:val="num" w:pos="5040"/>
        </w:tabs>
        <w:ind w:left="5040" w:hanging="360"/>
      </w:pPr>
      <w:rPr>
        <w:rFonts w:ascii="Arial" w:hAnsi="Arial" w:hint="default"/>
      </w:rPr>
    </w:lvl>
    <w:lvl w:ilvl="7" w:tplc="D572088E" w:tentative="1">
      <w:start w:val="1"/>
      <w:numFmt w:val="bullet"/>
      <w:lvlText w:val="•"/>
      <w:lvlJc w:val="left"/>
      <w:pPr>
        <w:tabs>
          <w:tab w:val="num" w:pos="5760"/>
        </w:tabs>
        <w:ind w:left="5760" w:hanging="360"/>
      </w:pPr>
      <w:rPr>
        <w:rFonts w:ascii="Arial" w:hAnsi="Arial" w:hint="default"/>
      </w:rPr>
    </w:lvl>
    <w:lvl w:ilvl="8" w:tplc="96C8F9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441465F"/>
    <w:multiLevelType w:val="hybridMultilevel"/>
    <w:tmpl w:val="57EEC17E"/>
    <w:lvl w:ilvl="0" w:tplc="9B7699A2">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72541"/>
    <w:multiLevelType w:val="hybridMultilevel"/>
    <w:tmpl w:val="E1C83DD0"/>
    <w:lvl w:ilvl="0" w:tplc="97BCAFBC">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E3E6D1C"/>
    <w:multiLevelType w:val="hybridMultilevel"/>
    <w:tmpl w:val="BDBC79F4"/>
    <w:lvl w:ilvl="0" w:tplc="2042ED3C">
      <w:start w:val="1"/>
      <w:numFmt w:val="decimal"/>
      <w:lvlText w:val="(%1)"/>
      <w:lvlJc w:val="left"/>
      <w:pPr>
        <w:ind w:left="380" w:hanging="380"/>
      </w:pPr>
      <w:rPr>
        <w:rFonts w:hint="default"/>
        <w:b w:val="0"/>
        <w:bCs w:val="0"/>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4B1F68"/>
    <w:multiLevelType w:val="multilevel"/>
    <w:tmpl w:val="2F4B1F68"/>
    <w:lvl w:ilvl="0">
      <w:numFmt w:val="bullet"/>
      <w:lvlText w:val="-"/>
      <w:lvlJc w:val="left"/>
      <w:pPr>
        <w:ind w:left="644" w:hanging="360"/>
      </w:pPr>
      <w:rPr>
        <w:rFonts w:ascii="Times New Roman" w:eastAsia="Yu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3173E2"/>
    <w:multiLevelType w:val="hybridMultilevel"/>
    <w:tmpl w:val="F4B66D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8E56152"/>
    <w:multiLevelType w:val="hybridMultilevel"/>
    <w:tmpl w:val="D9BC7AB2"/>
    <w:lvl w:ilvl="0" w:tplc="46C20FF8">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83E299D"/>
    <w:multiLevelType w:val="hybridMultilevel"/>
    <w:tmpl w:val="37C4BEEC"/>
    <w:lvl w:ilvl="0" w:tplc="0000006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2C91D0F"/>
    <w:multiLevelType w:val="hybridMultilevel"/>
    <w:tmpl w:val="D9BC7AB2"/>
    <w:lvl w:ilvl="0" w:tplc="46C20FF8">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EEA039C"/>
    <w:multiLevelType w:val="hybridMultilevel"/>
    <w:tmpl w:val="73E24298"/>
    <w:lvl w:ilvl="0" w:tplc="2AA462DA">
      <w:start w:val="1"/>
      <w:numFmt w:val="bullet"/>
      <w:lvlText w:val="•"/>
      <w:lvlJc w:val="left"/>
      <w:pPr>
        <w:tabs>
          <w:tab w:val="num" w:pos="720"/>
        </w:tabs>
        <w:ind w:left="720" w:hanging="360"/>
      </w:pPr>
      <w:rPr>
        <w:rFonts w:ascii="Arial" w:hAnsi="Arial" w:hint="default"/>
      </w:rPr>
    </w:lvl>
    <w:lvl w:ilvl="1" w:tplc="B20AAA94">
      <w:start w:val="1"/>
      <w:numFmt w:val="bullet"/>
      <w:lvlText w:val="•"/>
      <w:lvlJc w:val="left"/>
      <w:pPr>
        <w:tabs>
          <w:tab w:val="num" w:pos="1440"/>
        </w:tabs>
        <w:ind w:left="1440" w:hanging="360"/>
      </w:pPr>
      <w:rPr>
        <w:rFonts w:ascii="Arial" w:hAnsi="Arial" w:hint="default"/>
      </w:rPr>
    </w:lvl>
    <w:lvl w:ilvl="2" w:tplc="5FC81390">
      <w:start w:val="1"/>
      <w:numFmt w:val="decimal"/>
      <w:lvlText w:val="%3."/>
      <w:lvlJc w:val="left"/>
      <w:pPr>
        <w:tabs>
          <w:tab w:val="num" w:pos="2160"/>
        </w:tabs>
        <w:ind w:left="2160" w:hanging="360"/>
      </w:pPr>
    </w:lvl>
    <w:lvl w:ilvl="3" w:tplc="C3646740" w:tentative="1">
      <w:start w:val="1"/>
      <w:numFmt w:val="bullet"/>
      <w:lvlText w:val="•"/>
      <w:lvlJc w:val="left"/>
      <w:pPr>
        <w:tabs>
          <w:tab w:val="num" w:pos="2880"/>
        </w:tabs>
        <w:ind w:left="2880" w:hanging="360"/>
      </w:pPr>
      <w:rPr>
        <w:rFonts w:ascii="Arial" w:hAnsi="Arial" w:hint="default"/>
      </w:rPr>
    </w:lvl>
    <w:lvl w:ilvl="4" w:tplc="A0D6CA64" w:tentative="1">
      <w:start w:val="1"/>
      <w:numFmt w:val="bullet"/>
      <w:lvlText w:val="•"/>
      <w:lvlJc w:val="left"/>
      <w:pPr>
        <w:tabs>
          <w:tab w:val="num" w:pos="3600"/>
        </w:tabs>
        <w:ind w:left="3600" w:hanging="360"/>
      </w:pPr>
      <w:rPr>
        <w:rFonts w:ascii="Arial" w:hAnsi="Arial" w:hint="default"/>
      </w:rPr>
    </w:lvl>
    <w:lvl w:ilvl="5" w:tplc="E5B61334" w:tentative="1">
      <w:start w:val="1"/>
      <w:numFmt w:val="bullet"/>
      <w:lvlText w:val="•"/>
      <w:lvlJc w:val="left"/>
      <w:pPr>
        <w:tabs>
          <w:tab w:val="num" w:pos="4320"/>
        </w:tabs>
        <w:ind w:left="4320" w:hanging="360"/>
      </w:pPr>
      <w:rPr>
        <w:rFonts w:ascii="Arial" w:hAnsi="Arial" w:hint="default"/>
      </w:rPr>
    </w:lvl>
    <w:lvl w:ilvl="6" w:tplc="2FFA0134" w:tentative="1">
      <w:start w:val="1"/>
      <w:numFmt w:val="bullet"/>
      <w:lvlText w:val="•"/>
      <w:lvlJc w:val="left"/>
      <w:pPr>
        <w:tabs>
          <w:tab w:val="num" w:pos="5040"/>
        </w:tabs>
        <w:ind w:left="5040" w:hanging="360"/>
      </w:pPr>
      <w:rPr>
        <w:rFonts w:ascii="Arial" w:hAnsi="Arial" w:hint="default"/>
      </w:rPr>
    </w:lvl>
    <w:lvl w:ilvl="7" w:tplc="76CE2D74" w:tentative="1">
      <w:start w:val="1"/>
      <w:numFmt w:val="bullet"/>
      <w:lvlText w:val="•"/>
      <w:lvlJc w:val="left"/>
      <w:pPr>
        <w:tabs>
          <w:tab w:val="num" w:pos="5760"/>
        </w:tabs>
        <w:ind w:left="5760" w:hanging="360"/>
      </w:pPr>
      <w:rPr>
        <w:rFonts w:ascii="Arial" w:hAnsi="Arial" w:hint="default"/>
      </w:rPr>
    </w:lvl>
    <w:lvl w:ilvl="8" w:tplc="2D7E95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9" w15:restartNumberingAfterBreak="0">
    <w:nsid w:val="744544E6"/>
    <w:multiLevelType w:val="hybridMultilevel"/>
    <w:tmpl w:val="AA68F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28"/>
  </w:num>
  <w:num w:numId="12">
    <w:abstractNumId w:val="12"/>
  </w:num>
  <w:num w:numId="13">
    <w:abstractNumId w:val="4"/>
  </w:num>
  <w:num w:numId="14">
    <w:abstractNumId w:val="8"/>
  </w:num>
  <w:num w:numId="15">
    <w:abstractNumId w:val="9"/>
  </w:num>
  <w:num w:numId="16">
    <w:abstractNumId w:val="21"/>
  </w:num>
  <w:num w:numId="17">
    <w:abstractNumId w:val="11"/>
  </w:num>
  <w:num w:numId="18">
    <w:abstractNumId w:val="2"/>
  </w:num>
  <w:num w:numId="19">
    <w:abstractNumId w:val="18"/>
  </w:num>
  <w:num w:numId="20">
    <w:abstractNumId w:val="31"/>
  </w:num>
  <w:num w:numId="21">
    <w:abstractNumId w:val="0"/>
  </w:num>
  <w:num w:numId="22">
    <w:abstractNumId w:val="26"/>
  </w:num>
  <w:num w:numId="23">
    <w:abstractNumId w:val="14"/>
  </w:num>
  <w:num w:numId="24">
    <w:abstractNumId w:val="19"/>
  </w:num>
  <w:num w:numId="25">
    <w:abstractNumId w:val="24"/>
  </w:num>
  <w:num w:numId="26">
    <w:abstractNumId w:val="29"/>
  </w:num>
  <w:num w:numId="27">
    <w:abstractNumId w:val="10"/>
  </w:num>
  <w:num w:numId="28">
    <w:abstractNumId w:val="16"/>
  </w:num>
  <w:num w:numId="29">
    <w:abstractNumId w:val="22"/>
  </w:num>
  <w:num w:numId="30">
    <w:abstractNumId w:val="17"/>
  </w:num>
  <w:num w:numId="3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2">
    <w:abstractNumId w:val="3"/>
  </w:num>
  <w:num w:numId="33">
    <w:abstractNumId w:val="25"/>
  </w:num>
  <w:num w:numId="34">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2FE"/>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4F1"/>
    <w:rsid w:val="0002052C"/>
    <w:rsid w:val="00021743"/>
    <w:rsid w:val="00021CAE"/>
    <w:rsid w:val="00021F19"/>
    <w:rsid w:val="000224EE"/>
    <w:rsid w:val="0002357C"/>
    <w:rsid w:val="000243FC"/>
    <w:rsid w:val="00024952"/>
    <w:rsid w:val="00025358"/>
    <w:rsid w:val="000255E6"/>
    <w:rsid w:val="000259ED"/>
    <w:rsid w:val="00026552"/>
    <w:rsid w:val="000268B8"/>
    <w:rsid w:val="00026ED2"/>
    <w:rsid w:val="00026F21"/>
    <w:rsid w:val="00027CB7"/>
    <w:rsid w:val="000301DB"/>
    <w:rsid w:val="0003026B"/>
    <w:rsid w:val="000302CC"/>
    <w:rsid w:val="00031FC0"/>
    <w:rsid w:val="000324A0"/>
    <w:rsid w:val="0003285C"/>
    <w:rsid w:val="00032FB1"/>
    <w:rsid w:val="000331AF"/>
    <w:rsid w:val="00033213"/>
    <w:rsid w:val="000345C5"/>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258D"/>
    <w:rsid w:val="0009326E"/>
    <w:rsid w:val="0009336F"/>
    <w:rsid w:val="00093FD9"/>
    <w:rsid w:val="00094B75"/>
    <w:rsid w:val="00094D01"/>
    <w:rsid w:val="00095687"/>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2D6"/>
    <w:rsid w:val="000C18CE"/>
    <w:rsid w:val="000C1921"/>
    <w:rsid w:val="000C42A7"/>
    <w:rsid w:val="000C4F72"/>
    <w:rsid w:val="000C51C6"/>
    <w:rsid w:val="000C51EA"/>
    <w:rsid w:val="000C5BE0"/>
    <w:rsid w:val="000C7506"/>
    <w:rsid w:val="000D050B"/>
    <w:rsid w:val="000D434C"/>
    <w:rsid w:val="000D45C9"/>
    <w:rsid w:val="000D5C69"/>
    <w:rsid w:val="000D6AA9"/>
    <w:rsid w:val="000D6E60"/>
    <w:rsid w:val="000D7462"/>
    <w:rsid w:val="000D7973"/>
    <w:rsid w:val="000E0751"/>
    <w:rsid w:val="000E0994"/>
    <w:rsid w:val="000E19A7"/>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41DE"/>
    <w:rsid w:val="000F4522"/>
    <w:rsid w:val="000F5983"/>
    <w:rsid w:val="000F73C0"/>
    <w:rsid w:val="000F7CF0"/>
    <w:rsid w:val="00100FA4"/>
    <w:rsid w:val="001013C0"/>
    <w:rsid w:val="00101571"/>
    <w:rsid w:val="001018E4"/>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8E2"/>
    <w:rsid w:val="001509D8"/>
    <w:rsid w:val="0015142D"/>
    <w:rsid w:val="001517B5"/>
    <w:rsid w:val="00151C6B"/>
    <w:rsid w:val="001532F8"/>
    <w:rsid w:val="0015382B"/>
    <w:rsid w:val="0015416A"/>
    <w:rsid w:val="00154365"/>
    <w:rsid w:val="001543DB"/>
    <w:rsid w:val="00155751"/>
    <w:rsid w:val="0015749B"/>
    <w:rsid w:val="0016034B"/>
    <w:rsid w:val="00161C57"/>
    <w:rsid w:val="00162142"/>
    <w:rsid w:val="001623E4"/>
    <w:rsid w:val="001629DA"/>
    <w:rsid w:val="00162B0D"/>
    <w:rsid w:val="00163FF3"/>
    <w:rsid w:val="001643D5"/>
    <w:rsid w:val="00164C45"/>
    <w:rsid w:val="001650A1"/>
    <w:rsid w:val="001662C9"/>
    <w:rsid w:val="001669D3"/>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074"/>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40"/>
    <w:rsid w:val="001C0CDA"/>
    <w:rsid w:val="001C193A"/>
    <w:rsid w:val="001C3104"/>
    <w:rsid w:val="001C4B85"/>
    <w:rsid w:val="001C5179"/>
    <w:rsid w:val="001C57E6"/>
    <w:rsid w:val="001C5B8F"/>
    <w:rsid w:val="001C6638"/>
    <w:rsid w:val="001C79BE"/>
    <w:rsid w:val="001C7AFA"/>
    <w:rsid w:val="001D0D3C"/>
    <w:rsid w:val="001D0DC4"/>
    <w:rsid w:val="001D1853"/>
    <w:rsid w:val="001D2B63"/>
    <w:rsid w:val="001D3529"/>
    <w:rsid w:val="001D45C2"/>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54E7"/>
    <w:rsid w:val="001E6177"/>
    <w:rsid w:val="001E69EF"/>
    <w:rsid w:val="001E7419"/>
    <w:rsid w:val="001E7AC6"/>
    <w:rsid w:val="001E7B2A"/>
    <w:rsid w:val="001E7C2D"/>
    <w:rsid w:val="001E7E0F"/>
    <w:rsid w:val="001F076A"/>
    <w:rsid w:val="001F0A60"/>
    <w:rsid w:val="001F15B6"/>
    <w:rsid w:val="001F179C"/>
    <w:rsid w:val="001F25C4"/>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07CDA"/>
    <w:rsid w:val="002104DB"/>
    <w:rsid w:val="00210573"/>
    <w:rsid w:val="00210DE4"/>
    <w:rsid w:val="002111B2"/>
    <w:rsid w:val="00211AEE"/>
    <w:rsid w:val="00212570"/>
    <w:rsid w:val="00214D4F"/>
    <w:rsid w:val="00215001"/>
    <w:rsid w:val="00215848"/>
    <w:rsid w:val="002171BB"/>
    <w:rsid w:val="002173D9"/>
    <w:rsid w:val="00220568"/>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86"/>
    <w:rsid w:val="00237CD3"/>
    <w:rsid w:val="002408BE"/>
    <w:rsid w:val="00241281"/>
    <w:rsid w:val="00242B77"/>
    <w:rsid w:val="0024363C"/>
    <w:rsid w:val="0024466B"/>
    <w:rsid w:val="00244F41"/>
    <w:rsid w:val="00245B24"/>
    <w:rsid w:val="00246B61"/>
    <w:rsid w:val="00247AF0"/>
    <w:rsid w:val="00250218"/>
    <w:rsid w:val="00250262"/>
    <w:rsid w:val="002509D0"/>
    <w:rsid w:val="00253327"/>
    <w:rsid w:val="0025373D"/>
    <w:rsid w:val="002542BB"/>
    <w:rsid w:val="002547EB"/>
    <w:rsid w:val="00255AFA"/>
    <w:rsid w:val="00255BF6"/>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478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1D4"/>
    <w:rsid w:val="002D3A6D"/>
    <w:rsid w:val="002D3DB0"/>
    <w:rsid w:val="002D3EAD"/>
    <w:rsid w:val="002D3F24"/>
    <w:rsid w:val="002D4269"/>
    <w:rsid w:val="002D4588"/>
    <w:rsid w:val="002D462A"/>
    <w:rsid w:val="002D46C6"/>
    <w:rsid w:val="002D621A"/>
    <w:rsid w:val="002D64CA"/>
    <w:rsid w:val="002D6A82"/>
    <w:rsid w:val="002D797D"/>
    <w:rsid w:val="002E01CC"/>
    <w:rsid w:val="002E2FC3"/>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976"/>
    <w:rsid w:val="00312B9A"/>
    <w:rsid w:val="00312F60"/>
    <w:rsid w:val="0031445D"/>
    <w:rsid w:val="003159F3"/>
    <w:rsid w:val="003162C4"/>
    <w:rsid w:val="003176B2"/>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46F9"/>
    <w:rsid w:val="00345588"/>
    <w:rsid w:val="003464BE"/>
    <w:rsid w:val="0035099A"/>
    <w:rsid w:val="003519AF"/>
    <w:rsid w:val="003527DD"/>
    <w:rsid w:val="00352C9D"/>
    <w:rsid w:val="003532D8"/>
    <w:rsid w:val="003542FC"/>
    <w:rsid w:val="00354AC7"/>
    <w:rsid w:val="003567BE"/>
    <w:rsid w:val="00356DED"/>
    <w:rsid w:val="00356ED6"/>
    <w:rsid w:val="00356FD9"/>
    <w:rsid w:val="00360017"/>
    <w:rsid w:val="00360436"/>
    <w:rsid w:val="00360F8E"/>
    <w:rsid w:val="00361280"/>
    <w:rsid w:val="00362BA6"/>
    <w:rsid w:val="00362E22"/>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F82"/>
    <w:rsid w:val="003A43DE"/>
    <w:rsid w:val="003A49B5"/>
    <w:rsid w:val="003A7249"/>
    <w:rsid w:val="003A7912"/>
    <w:rsid w:val="003B036E"/>
    <w:rsid w:val="003B0971"/>
    <w:rsid w:val="003B0A14"/>
    <w:rsid w:val="003B1940"/>
    <w:rsid w:val="003B2462"/>
    <w:rsid w:val="003B246F"/>
    <w:rsid w:val="003B2CFC"/>
    <w:rsid w:val="003B3E7E"/>
    <w:rsid w:val="003B5CAB"/>
    <w:rsid w:val="003B6E32"/>
    <w:rsid w:val="003B7066"/>
    <w:rsid w:val="003B78AC"/>
    <w:rsid w:val="003B7EC1"/>
    <w:rsid w:val="003C00A2"/>
    <w:rsid w:val="003C0A81"/>
    <w:rsid w:val="003C1CCC"/>
    <w:rsid w:val="003C2043"/>
    <w:rsid w:val="003C2250"/>
    <w:rsid w:val="003C4CAB"/>
    <w:rsid w:val="003C6577"/>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45F3"/>
    <w:rsid w:val="003E56D8"/>
    <w:rsid w:val="003E591F"/>
    <w:rsid w:val="003E5A06"/>
    <w:rsid w:val="003E7AD5"/>
    <w:rsid w:val="003F0194"/>
    <w:rsid w:val="003F17BA"/>
    <w:rsid w:val="003F1DC4"/>
    <w:rsid w:val="003F3D76"/>
    <w:rsid w:val="003F4307"/>
    <w:rsid w:val="003F436C"/>
    <w:rsid w:val="003F4467"/>
    <w:rsid w:val="003F46D1"/>
    <w:rsid w:val="003F6FBE"/>
    <w:rsid w:val="003F727B"/>
    <w:rsid w:val="003F77E2"/>
    <w:rsid w:val="00401245"/>
    <w:rsid w:val="004013F3"/>
    <w:rsid w:val="00401418"/>
    <w:rsid w:val="004022CB"/>
    <w:rsid w:val="004023F2"/>
    <w:rsid w:val="004050A4"/>
    <w:rsid w:val="004056CB"/>
    <w:rsid w:val="00406096"/>
    <w:rsid w:val="004073E7"/>
    <w:rsid w:val="00407B4B"/>
    <w:rsid w:val="00407D5E"/>
    <w:rsid w:val="00411C70"/>
    <w:rsid w:val="00412074"/>
    <w:rsid w:val="0041291C"/>
    <w:rsid w:val="00412F8E"/>
    <w:rsid w:val="004130E6"/>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4693D"/>
    <w:rsid w:val="004479D4"/>
    <w:rsid w:val="004505D5"/>
    <w:rsid w:val="004508F4"/>
    <w:rsid w:val="0045163F"/>
    <w:rsid w:val="00452702"/>
    <w:rsid w:val="004530B2"/>
    <w:rsid w:val="00454FEA"/>
    <w:rsid w:val="004556EE"/>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C97"/>
    <w:rsid w:val="00477EDE"/>
    <w:rsid w:val="00480051"/>
    <w:rsid w:val="004807A0"/>
    <w:rsid w:val="004807F5"/>
    <w:rsid w:val="0048097C"/>
    <w:rsid w:val="004817E8"/>
    <w:rsid w:val="004829AA"/>
    <w:rsid w:val="00483E32"/>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8B2"/>
    <w:rsid w:val="004A0E95"/>
    <w:rsid w:val="004A126D"/>
    <w:rsid w:val="004A37FD"/>
    <w:rsid w:val="004A49BE"/>
    <w:rsid w:val="004A4CC8"/>
    <w:rsid w:val="004A5211"/>
    <w:rsid w:val="004A53E3"/>
    <w:rsid w:val="004A5678"/>
    <w:rsid w:val="004A5AC2"/>
    <w:rsid w:val="004A5DDD"/>
    <w:rsid w:val="004A6E1C"/>
    <w:rsid w:val="004B01E1"/>
    <w:rsid w:val="004B0E42"/>
    <w:rsid w:val="004B1375"/>
    <w:rsid w:val="004B1E5A"/>
    <w:rsid w:val="004B229D"/>
    <w:rsid w:val="004B4262"/>
    <w:rsid w:val="004B4F5F"/>
    <w:rsid w:val="004B5D09"/>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665"/>
    <w:rsid w:val="004D09CC"/>
    <w:rsid w:val="004D1B24"/>
    <w:rsid w:val="004D1B6D"/>
    <w:rsid w:val="004D3652"/>
    <w:rsid w:val="004D48B4"/>
    <w:rsid w:val="004D4B1A"/>
    <w:rsid w:val="004D4D0C"/>
    <w:rsid w:val="004D4ED2"/>
    <w:rsid w:val="004D5613"/>
    <w:rsid w:val="004D569C"/>
    <w:rsid w:val="004D63AF"/>
    <w:rsid w:val="004D6E1A"/>
    <w:rsid w:val="004E0875"/>
    <w:rsid w:val="004E22B0"/>
    <w:rsid w:val="004E2428"/>
    <w:rsid w:val="004E292C"/>
    <w:rsid w:val="004E2CEA"/>
    <w:rsid w:val="004E2F5E"/>
    <w:rsid w:val="004E348B"/>
    <w:rsid w:val="004E3B4B"/>
    <w:rsid w:val="004E3D43"/>
    <w:rsid w:val="004E4E27"/>
    <w:rsid w:val="004E6959"/>
    <w:rsid w:val="004E6B05"/>
    <w:rsid w:val="004E77DC"/>
    <w:rsid w:val="004E7B9E"/>
    <w:rsid w:val="004F15C9"/>
    <w:rsid w:val="004F217D"/>
    <w:rsid w:val="004F3225"/>
    <w:rsid w:val="004F3A20"/>
    <w:rsid w:val="004F4E7F"/>
    <w:rsid w:val="004F5A32"/>
    <w:rsid w:val="004F5ADB"/>
    <w:rsid w:val="004F60B1"/>
    <w:rsid w:val="004F6F6D"/>
    <w:rsid w:val="005006F3"/>
    <w:rsid w:val="0050078D"/>
    <w:rsid w:val="005007B0"/>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256"/>
    <w:rsid w:val="005277E9"/>
    <w:rsid w:val="005279B8"/>
    <w:rsid w:val="00530065"/>
    <w:rsid w:val="00532191"/>
    <w:rsid w:val="00533C6E"/>
    <w:rsid w:val="00535FAD"/>
    <w:rsid w:val="0053629F"/>
    <w:rsid w:val="00536BA8"/>
    <w:rsid w:val="00536D04"/>
    <w:rsid w:val="00537411"/>
    <w:rsid w:val="00540473"/>
    <w:rsid w:val="005429DC"/>
    <w:rsid w:val="00543181"/>
    <w:rsid w:val="005450E0"/>
    <w:rsid w:val="005458D3"/>
    <w:rsid w:val="00546324"/>
    <w:rsid w:val="005464A2"/>
    <w:rsid w:val="00547009"/>
    <w:rsid w:val="0055063D"/>
    <w:rsid w:val="00550EA8"/>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47EF"/>
    <w:rsid w:val="00564971"/>
    <w:rsid w:val="0056594D"/>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3800"/>
    <w:rsid w:val="00584799"/>
    <w:rsid w:val="00585490"/>
    <w:rsid w:val="00585964"/>
    <w:rsid w:val="005861C9"/>
    <w:rsid w:val="00586B0B"/>
    <w:rsid w:val="00587308"/>
    <w:rsid w:val="00587CFE"/>
    <w:rsid w:val="0059003D"/>
    <w:rsid w:val="00590323"/>
    <w:rsid w:val="005914AF"/>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6DF4"/>
    <w:rsid w:val="005B718D"/>
    <w:rsid w:val="005B7538"/>
    <w:rsid w:val="005C0A57"/>
    <w:rsid w:val="005C0C42"/>
    <w:rsid w:val="005C187E"/>
    <w:rsid w:val="005C19C4"/>
    <w:rsid w:val="005C208E"/>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2E27"/>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CB4"/>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1B9"/>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2D82"/>
    <w:rsid w:val="00663201"/>
    <w:rsid w:val="00664106"/>
    <w:rsid w:val="0066412D"/>
    <w:rsid w:val="00665B1C"/>
    <w:rsid w:val="00665B95"/>
    <w:rsid w:val="006663C0"/>
    <w:rsid w:val="006664C8"/>
    <w:rsid w:val="00666E1D"/>
    <w:rsid w:val="00666E33"/>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1AE7"/>
    <w:rsid w:val="006A2C54"/>
    <w:rsid w:val="006A34B2"/>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079A"/>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5785"/>
    <w:rsid w:val="006D669F"/>
    <w:rsid w:val="006D694E"/>
    <w:rsid w:val="006D7810"/>
    <w:rsid w:val="006E064C"/>
    <w:rsid w:val="006E0C02"/>
    <w:rsid w:val="006E1452"/>
    <w:rsid w:val="006E16E6"/>
    <w:rsid w:val="006E1ECC"/>
    <w:rsid w:val="006E2D78"/>
    <w:rsid w:val="006E390D"/>
    <w:rsid w:val="006E41D3"/>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6C2"/>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0D91"/>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C20"/>
    <w:rsid w:val="00757E9C"/>
    <w:rsid w:val="00760545"/>
    <w:rsid w:val="00761284"/>
    <w:rsid w:val="00761A53"/>
    <w:rsid w:val="0076206A"/>
    <w:rsid w:val="00762896"/>
    <w:rsid w:val="0076297B"/>
    <w:rsid w:val="007631C1"/>
    <w:rsid w:val="007637DF"/>
    <w:rsid w:val="00763AC7"/>
    <w:rsid w:val="00763FC2"/>
    <w:rsid w:val="0076423E"/>
    <w:rsid w:val="0076451B"/>
    <w:rsid w:val="00764F88"/>
    <w:rsid w:val="007653C1"/>
    <w:rsid w:val="0076610B"/>
    <w:rsid w:val="0076635D"/>
    <w:rsid w:val="0076694A"/>
    <w:rsid w:val="00767C30"/>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970"/>
    <w:rsid w:val="007C33DB"/>
    <w:rsid w:val="007C45B7"/>
    <w:rsid w:val="007C4944"/>
    <w:rsid w:val="007C54B7"/>
    <w:rsid w:val="007C5ACA"/>
    <w:rsid w:val="007C66BD"/>
    <w:rsid w:val="007C6852"/>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0C76"/>
    <w:rsid w:val="007F0D0A"/>
    <w:rsid w:val="007F1ECB"/>
    <w:rsid w:val="007F1F4C"/>
    <w:rsid w:val="007F249F"/>
    <w:rsid w:val="007F2C04"/>
    <w:rsid w:val="007F3542"/>
    <w:rsid w:val="007F39C1"/>
    <w:rsid w:val="007F3BE3"/>
    <w:rsid w:val="007F3CE2"/>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63D"/>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889"/>
    <w:rsid w:val="008448D7"/>
    <w:rsid w:val="008453CB"/>
    <w:rsid w:val="00845CC0"/>
    <w:rsid w:val="00845D84"/>
    <w:rsid w:val="00846653"/>
    <w:rsid w:val="00846721"/>
    <w:rsid w:val="00846987"/>
    <w:rsid w:val="008472A5"/>
    <w:rsid w:val="00847453"/>
    <w:rsid w:val="00847A44"/>
    <w:rsid w:val="0085060C"/>
    <w:rsid w:val="008506C7"/>
    <w:rsid w:val="00850D16"/>
    <w:rsid w:val="00851BF7"/>
    <w:rsid w:val="0085424E"/>
    <w:rsid w:val="008544B2"/>
    <w:rsid w:val="00854C9E"/>
    <w:rsid w:val="008555D4"/>
    <w:rsid w:val="0085570D"/>
    <w:rsid w:val="008558CB"/>
    <w:rsid w:val="00855CB6"/>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515"/>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055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90"/>
    <w:rsid w:val="008A3CDD"/>
    <w:rsid w:val="008A3F49"/>
    <w:rsid w:val="008A4713"/>
    <w:rsid w:val="008A6BF4"/>
    <w:rsid w:val="008A71CC"/>
    <w:rsid w:val="008A74A8"/>
    <w:rsid w:val="008B0B5B"/>
    <w:rsid w:val="008B20FD"/>
    <w:rsid w:val="008B2281"/>
    <w:rsid w:val="008B2DE0"/>
    <w:rsid w:val="008B3596"/>
    <w:rsid w:val="008B41B3"/>
    <w:rsid w:val="008B461C"/>
    <w:rsid w:val="008B595F"/>
    <w:rsid w:val="008B5EB2"/>
    <w:rsid w:val="008B60FF"/>
    <w:rsid w:val="008B6469"/>
    <w:rsid w:val="008B695B"/>
    <w:rsid w:val="008C10A3"/>
    <w:rsid w:val="008C1187"/>
    <w:rsid w:val="008C12AA"/>
    <w:rsid w:val="008C14CC"/>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5D1"/>
    <w:rsid w:val="008F4D6B"/>
    <w:rsid w:val="008F5154"/>
    <w:rsid w:val="008F5A70"/>
    <w:rsid w:val="008F78B8"/>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5BDB"/>
    <w:rsid w:val="009168DE"/>
    <w:rsid w:val="00921225"/>
    <w:rsid w:val="00921C43"/>
    <w:rsid w:val="0092251F"/>
    <w:rsid w:val="009230CE"/>
    <w:rsid w:val="009236DA"/>
    <w:rsid w:val="00923A06"/>
    <w:rsid w:val="00924A1A"/>
    <w:rsid w:val="009259E6"/>
    <w:rsid w:val="00926483"/>
    <w:rsid w:val="00927186"/>
    <w:rsid w:val="00931141"/>
    <w:rsid w:val="009312F2"/>
    <w:rsid w:val="00931573"/>
    <w:rsid w:val="00931E76"/>
    <w:rsid w:val="00931FC0"/>
    <w:rsid w:val="00933631"/>
    <w:rsid w:val="00933A0E"/>
    <w:rsid w:val="00933EA7"/>
    <w:rsid w:val="009341B7"/>
    <w:rsid w:val="009364AC"/>
    <w:rsid w:val="0093705D"/>
    <w:rsid w:val="00937107"/>
    <w:rsid w:val="00937797"/>
    <w:rsid w:val="0094098C"/>
    <w:rsid w:val="009430D3"/>
    <w:rsid w:val="00943719"/>
    <w:rsid w:val="009457A7"/>
    <w:rsid w:val="00945877"/>
    <w:rsid w:val="00945A2B"/>
    <w:rsid w:val="00946CA5"/>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67C1B"/>
    <w:rsid w:val="00970A7C"/>
    <w:rsid w:val="00971527"/>
    <w:rsid w:val="009715AD"/>
    <w:rsid w:val="0097246A"/>
    <w:rsid w:val="00973033"/>
    <w:rsid w:val="0097380E"/>
    <w:rsid w:val="00975937"/>
    <w:rsid w:val="009768AE"/>
    <w:rsid w:val="009771E3"/>
    <w:rsid w:val="00977732"/>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2925"/>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317"/>
    <w:rsid w:val="009D281D"/>
    <w:rsid w:val="009D4871"/>
    <w:rsid w:val="009D4B96"/>
    <w:rsid w:val="009D4D61"/>
    <w:rsid w:val="009D56DB"/>
    <w:rsid w:val="009D57B5"/>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25D0"/>
    <w:rsid w:val="009F5925"/>
    <w:rsid w:val="009F6496"/>
    <w:rsid w:val="009F68A4"/>
    <w:rsid w:val="009F737C"/>
    <w:rsid w:val="00A008A7"/>
    <w:rsid w:val="00A009EB"/>
    <w:rsid w:val="00A01D02"/>
    <w:rsid w:val="00A03E7F"/>
    <w:rsid w:val="00A04834"/>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C46"/>
    <w:rsid w:val="00A21108"/>
    <w:rsid w:val="00A21F09"/>
    <w:rsid w:val="00A2297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42C"/>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72A2"/>
    <w:rsid w:val="00A672F0"/>
    <w:rsid w:val="00A71652"/>
    <w:rsid w:val="00A7168C"/>
    <w:rsid w:val="00A71CA3"/>
    <w:rsid w:val="00A71FC8"/>
    <w:rsid w:val="00A74196"/>
    <w:rsid w:val="00A74252"/>
    <w:rsid w:val="00A742CB"/>
    <w:rsid w:val="00A74735"/>
    <w:rsid w:val="00A7506F"/>
    <w:rsid w:val="00A76AEF"/>
    <w:rsid w:val="00A76EAC"/>
    <w:rsid w:val="00A82896"/>
    <w:rsid w:val="00A83B82"/>
    <w:rsid w:val="00A8447F"/>
    <w:rsid w:val="00A84F17"/>
    <w:rsid w:val="00A852A7"/>
    <w:rsid w:val="00A85854"/>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6A0F"/>
    <w:rsid w:val="00A9764B"/>
    <w:rsid w:val="00AA1144"/>
    <w:rsid w:val="00AA1B88"/>
    <w:rsid w:val="00AA1BC9"/>
    <w:rsid w:val="00AA1E9A"/>
    <w:rsid w:val="00AA2043"/>
    <w:rsid w:val="00AA204B"/>
    <w:rsid w:val="00AA2848"/>
    <w:rsid w:val="00AA28EA"/>
    <w:rsid w:val="00AA2CE3"/>
    <w:rsid w:val="00AA2EC5"/>
    <w:rsid w:val="00AA3019"/>
    <w:rsid w:val="00AA399E"/>
    <w:rsid w:val="00AA3E66"/>
    <w:rsid w:val="00AA502D"/>
    <w:rsid w:val="00AA5273"/>
    <w:rsid w:val="00AA6419"/>
    <w:rsid w:val="00AA6612"/>
    <w:rsid w:val="00AA7890"/>
    <w:rsid w:val="00AB1A48"/>
    <w:rsid w:val="00AB24A5"/>
    <w:rsid w:val="00AB31CA"/>
    <w:rsid w:val="00AB4375"/>
    <w:rsid w:val="00AB44B9"/>
    <w:rsid w:val="00AB4976"/>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6FA9"/>
    <w:rsid w:val="00B00884"/>
    <w:rsid w:val="00B02280"/>
    <w:rsid w:val="00B02E16"/>
    <w:rsid w:val="00B0307A"/>
    <w:rsid w:val="00B0418E"/>
    <w:rsid w:val="00B068F8"/>
    <w:rsid w:val="00B073CB"/>
    <w:rsid w:val="00B0774E"/>
    <w:rsid w:val="00B106AA"/>
    <w:rsid w:val="00B10FCB"/>
    <w:rsid w:val="00B12A56"/>
    <w:rsid w:val="00B131B8"/>
    <w:rsid w:val="00B14182"/>
    <w:rsid w:val="00B15C0B"/>
    <w:rsid w:val="00B15D2E"/>
    <w:rsid w:val="00B16508"/>
    <w:rsid w:val="00B17F57"/>
    <w:rsid w:val="00B20128"/>
    <w:rsid w:val="00B20A16"/>
    <w:rsid w:val="00B21156"/>
    <w:rsid w:val="00B214A4"/>
    <w:rsid w:val="00B21715"/>
    <w:rsid w:val="00B21C4E"/>
    <w:rsid w:val="00B2295D"/>
    <w:rsid w:val="00B22B36"/>
    <w:rsid w:val="00B22DBA"/>
    <w:rsid w:val="00B2307D"/>
    <w:rsid w:val="00B230C1"/>
    <w:rsid w:val="00B23F53"/>
    <w:rsid w:val="00B2556B"/>
    <w:rsid w:val="00B25DA4"/>
    <w:rsid w:val="00B26D04"/>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6A59"/>
    <w:rsid w:val="00B4739F"/>
    <w:rsid w:val="00B47797"/>
    <w:rsid w:val="00B50847"/>
    <w:rsid w:val="00B514F8"/>
    <w:rsid w:val="00B521EC"/>
    <w:rsid w:val="00B5244F"/>
    <w:rsid w:val="00B5268A"/>
    <w:rsid w:val="00B52F73"/>
    <w:rsid w:val="00B532C4"/>
    <w:rsid w:val="00B5342A"/>
    <w:rsid w:val="00B56139"/>
    <w:rsid w:val="00B57A45"/>
    <w:rsid w:val="00B60057"/>
    <w:rsid w:val="00B600AC"/>
    <w:rsid w:val="00B60A77"/>
    <w:rsid w:val="00B62E85"/>
    <w:rsid w:val="00B63DEC"/>
    <w:rsid w:val="00B64047"/>
    <w:rsid w:val="00B669AB"/>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37D"/>
    <w:rsid w:val="00B80F98"/>
    <w:rsid w:val="00B81AB9"/>
    <w:rsid w:val="00B82BA7"/>
    <w:rsid w:val="00B82D83"/>
    <w:rsid w:val="00B83154"/>
    <w:rsid w:val="00B83429"/>
    <w:rsid w:val="00B83769"/>
    <w:rsid w:val="00B83C3E"/>
    <w:rsid w:val="00B83C5D"/>
    <w:rsid w:val="00B8575E"/>
    <w:rsid w:val="00B85A64"/>
    <w:rsid w:val="00B865E8"/>
    <w:rsid w:val="00B86BA3"/>
    <w:rsid w:val="00B874B7"/>
    <w:rsid w:val="00B901B1"/>
    <w:rsid w:val="00B90483"/>
    <w:rsid w:val="00B91EB7"/>
    <w:rsid w:val="00B92154"/>
    <w:rsid w:val="00B92BAC"/>
    <w:rsid w:val="00B951DD"/>
    <w:rsid w:val="00B9593C"/>
    <w:rsid w:val="00B95988"/>
    <w:rsid w:val="00B96A54"/>
    <w:rsid w:val="00B96DAC"/>
    <w:rsid w:val="00B971A8"/>
    <w:rsid w:val="00B97B7E"/>
    <w:rsid w:val="00B97B91"/>
    <w:rsid w:val="00BA04CD"/>
    <w:rsid w:val="00BA07AB"/>
    <w:rsid w:val="00BA0F6E"/>
    <w:rsid w:val="00BA1979"/>
    <w:rsid w:val="00BA3003"/>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6AFB"/>
    <w:rsid w:val="00BB75E2"/>
    <w:rsid w:val="00BB7BDE"/>
    <w:rsid w:val="00BB7F02"/>
    <w:rsid w:val="00BC00F9"/>
    <w:rsid w:val="00BC091F"/>
    <w:rsid w:val="00BC097A"/>
    <w:rsid w:val="00BC0C4E"/>
    <w:rsid w:val="00BC159D"/>
    <w:rsid w:val="00BC2429"/>
    <w:rsid w:val="00BC322A"/>
    <w:rsid w:val="00BC33DB"/>
    <w:rsid w:val="00BC4116"/>
    <w:rsid w:val="00BC4566"/>
    <w:rsid w:val="00BC6948"/>
    <w:rsid w:val="00BC7004"/>
    <w:rsid w:val="00BC7242"/>
    <w:rsid w:val="00BC74E6"/>
    <w:rsid w:val="00BC77DA"/>
    <w:rsid w:val="00BC7F00"/>
    <w:rsid w:val="00BC7F5B"/>
    <w:rsid w:val="00BD00F4"/>
    <w:rsid w:val="00BD067F"/>
    <w:rsid w:val="00BD0C9C"/>
    <w:rsid w:val="00BD0F1F"/>
    <w:rsid w:val="00BD1197"/>
    <w:rsid w:val="00BD1E6F"/>
    <w:rsid w:val="00BD2C3C"/>
    <w:rsid w:val="00BD37AB"/>
    <w:rsid w:val="00BD3B65"/>
    <w:rsid w:val="00BD3C7F"/>
    <w:rsid w:val="00BD4491"/>
    <w:rsid w:val="00BD49DC"/>
    <w:rsid w:val="00BD5AD7"/>
    <w:rsid w:val="00BD62F3"/>
    <w:rsid w:val="00BD6C75"/>
    <w:rsid w:val="00BD6C85"/>
    <w:rsid w:val="00BD71CA"/>
    <w:rsid w:val="00BE1101"/>
    <w:rsid w:val="00BE134B"/>
    <w:rsid w:val="00BE1B06"/>
    <w:rsid w:val="00BE4122"/>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1838"/>
    <w:rsid w:val="00C1249F"/>
    <w:rsid w:val="00C124ED"/>
    <w:rsid w:val="00C125C3"/>
    <w:rsid w:val="00C13140"/>
    <w:rsid w:val="00C1339D"/>
    <w:rsid w:val="00C14A6F"/>
    <w:rsid w:val="00C157BC"/>
    <w:rsid w:val="00C15B76"/>
    <w:rsid w:val="00C15D4C"/>
    <w:rsid w:val="00C1609D"/>
    <w:rsid w:val="00C16386"/>
    <w:rsid w:val="00C177A7"/>
    <w:rsid w:val="00C21B81"/>
    <w:rsid w:val="00C21FA8"/>
    <w:rsid w:val="00C222BD"/>
    <w:rsid w:val="00C23A86"/>
    <w:rsid w:val="00C23DE0"/>
    <w:rsid w:val="00C25736"/>
    <w:rsid w:val="00C25BCD"/>
    <w:rsid w:val="00C25C8F"/>
    <w:rsid w:val="00C2635E"/>
    <w:rsid w:val="00C27E8B"/>
    <w:rsid w:val="00C27F3B"/>
    <w:rsid w:val="00C30887"/>
    <w:rsid w:val="00C32250"/>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4AEE"/>
    <w:rsid w:val="00C4577C"/>
    <w:rsid w:val="00C4579E"/>
    <w:rsid w:val="00C45A05"/>
    <w:rsid w:val="00C46F64"/>
    <w:rsid w:val="00C471E3"/>
    <w:rsid w:val="00C47F72"/>
    <w:rsid w:val="00C50C66"/>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2EA3"/>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0EE9"/>
    <w:rsid w:val="00CC29B9"/>
    <w:rsid w:val="00CC449F"/>
    <w:rsid w:val="00CC484F"/>
    <w:rsid w:val="00CC4B01"/>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6B63"/>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7BE2"/>
    <w:rsid w:val="00CF7FA4"/>
    <w:rsid w:val="00D00415"/>
    <w:rsid w:val="00D00628"/>
    <w:rsid w:val="00D00AB8"/>
    <w:rsid w:val="00D00E41"/>
    <w:rsid w:val="00D011F5"/>
    <w:rsid w:val="00D0197A"/>
    <w:rsid w:val="00D01DBE"/>
    <w:rsid w:val="00D04B3F"/>
    <w:rsid w:val="00D05D8C"/>
    <w:rsid w:val="00D05F76"/>
    <w:rsid w:val="00D10A3C"/>
    <w:rsid w:val="00D10A4D"/>
    <w:rsid w:val="00D10A90"/>
    <w:rsid w:val="00D12DD3"/>
    <w:rsid w:val="00D12EA6"/>
    <w:rsid w:val="00D13F25"/>
    <w:rsid w:val="00D16748"/>
    <w:rsid w:val="00D16FA6"/>
    <w:rsid w:val="00D174D2"/>
    <w:rsid w:val="00D20064"/>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2BD3"/>
    <w:rsid w:val="00D34215"/>
    <w:rsid w:val="00D34302"/>
    <w:rsid w:val="00D3588A"/>
    <w:rsid w:val="00D35BF9"/>
    <w:rsid w:val="00D35D79"/>
    <w:rsid w:val="00D40575"/>
    <w:rsid w:val="00D41FA8"/>
    <w:rsid w:val="00D424C9"/>
    <w:rsid w:val="00D427F6"/>
    <w:rsid w:val="00D43636"/>
    <w:rsid w:val="00D438E7"/>
    <w:rsid w:val="00D43CDE"/>
    <w:rsid w:val="00D45EC9"/>
    <w:rsid w:val="00D460AF"/>
    <w:rsid w:val="00D461E6"/>
    <w:rsid w:val="00D4681B"/>
    <w:rsid w:val="00D470FE"/>
    <w:rsid w:val="00D47110"/>
    <w:rsid w:val="00D471A9"/>
    <w:rsid w:val="00D471C0"/>
    <w:rsid w:val="00D47248"/>
    <w:rsid w:val="00D473A6"/>
    <w:rsid w:val="00D50165"/>
    <w:rsid w:val="00D503E8"/>
    <w:rsid w:val="00D50909"/>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219"/>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2C"/>
    <w:rsid w:val="00D736E2"/>
    <w:rsid w:val="00D7411B"/>
    <w:rsid w:val="00D74FF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23F"/>
    <w:rsid w:val="00D91468"/>
    <w:rsid w:val="00D927B0"/>
    <w:rsid w:val="00D927FD"/>
    <w:rsid w:val="00D93843"/>
    <w:rsid w:val="00D94134"/>
    <w:rsid w:val="00D95597"/>
    <w:rsid w:val="00D959DF"/>
    <w:rsid w:val="00D969AA"/>
    <w:rsid w:val="00D9723D"/>
    <w:rsid w:val="00D9761B"/>
    <w:rsid w:val="00D97FC3"/>
    <w:rsid w:val="00DA096B"/>
    <w:rsid w:val="00DA180D"/>
    <w:rsid w:val="00DA31CD"/>
    <w:rsid w:val="00DA39E6"/>
    <w:rsid w:val="00DA4887"/>
    <w:rsid w:val="00DA53B2"/>
    <w:rsid w:val="00DA5661"/>
    <w:rsid w:val="00DA5875"/>
    <w:rsid w:val="00DA650B"/>
    <w:rsid w:val="00DA6D1C"/>
    <w:rsid w:val="00DA70EA"/>
    <w:rsid w:val="00DA7545"/>
    <w:rsid w:val="00DA79A9"/>
    <w:rsid w:val="00DA7CE5"/>
    <w:rsid w:val="00DA7E76"/>
    <w:rsid w:val="00DB200C"/>
    <w:rsid w:val="00DB266C"/>
    <w:rsid w:val="00DB42D1"/>
    <w:rsid w:val="00DB4796"/>
    <w:rsid w:val="00DB4A0B"/>
    <w:rsid w:val="00DB5CFB"/>
    <w:rsid w:val="00DB603E"/>
    <w:rsid w:val="00DB63D7"/>
    <w:rsid w:val="00DB6757"/>
    <w:rsid w:val="00DB6C8D"/>
    <w:rsid w:val="00DB6FAC"/>
    <w:rsid w:val="00DB7494"/>
    <w:rsid w:val="00DB7755"/>
    <w:rsid w:val="00DC095D"/>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0F9"/>
    <w:rsid w:val="00DE1A20"/>
    <w:rsid w:val="00DE2285"/>
    <w:rsid w:val="00DE296E"/>
    <w:rsid w:val="00DE2D02"/>
    <w:rsid w:val="00DE33A3"/>
    <w:rsid w:val="00DE3C96"/>
    <w:rsid w:val="00DE5454"/>
    <w:rsid w:val="00DE5907"/>
    <w:rsid w:val="00DE595E"/>
    <w:rsid w:val="00DE7B5A"/>
    <w:rsid w:val="00DF058A"/>
    <w:rsid w:val="00DF1285"/>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3D62"/>
    <w:rsid w:val="00E05055"/>
    <w:rsid w:val="00E05A88"/>
    <w:rsid w:val="00E0620D"/>
    <w:rsid w:val="00E06408"/>
    <w:rsid w:val="00E069B3"/>
    <w:rsid w:val="00E06AED"/>
    <w:rsid w:val="00E06BC5"/>
    <w:rsid w:val="00E076E5"/>
    <w:rsid w:val="00E07CD5"/>
    <w:rsid w:val="00E112E4"/>
    <w:rsid w:val="00E12987"/>
    <w:rsid w:val="00E13195"/>
    <w:rsid w:val="00E14449"/>
    <w:rsid w:val="00E14FAC"/>
    <w:rsid w:val="00E151D0"/>
    <w:rsid w:val="00E15752"/>
    <w:rsid w:val="00E15BE2"/>
    <w:rsid w:val="00E15EC5"/>
    <w:rsid w:val="00E1610E"/>
    <w:rsid w:val="00E16F19"/>
    <w:rsid w:val="00E17627"/>
    <w:rsid w:val="00E178E2"/>
    <w:rsid w:val="00E178FC"/>
    <w:rsid w:val="00E17F0D"/>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8BE"/>
    <w:rsid w:val="00E41B8D"/>
    <w:rsid w:val="00E4233B"/>
    <w:rsid w:val="00E42B9B"/>
    <w:rsid w:val="00E432C5"/>
    <w:rsid w:val="00E441A5"/>
    <w:rsid w:val="00E44659"/>
    <w:rsid w:val="00E44F2B"/>
    <w:rsid w:val="00E4677A"/>
    <w:rsid w:val="00E47736"/>
    <w:rsid w:val="00E4796D"/>
    <w:rsid w:val="00E47CCB"/>
    <w:rsid w:val="00E50359"/>
    <w:rsid w:val="00E50622"/>
    <w:rsid w:val="00E50869"/>
    <w:rsid w:val="00E51E38"/>
    <w:rsid w:val="00E52644"/>
    <w:rsid w:val="00E53891"/>
    <w:rsid w:val="00E54002"/>
    <w:rsid w:val="00E541C9"/>
    <w:rsid w:val="00E54DEC"/>
    <w:rsid w:val="00E55416"/>
    <w:rsid w:val="00E5542F"/>
    <w:rsid w:val="00E55E14"/>
    <w:rsid w:val="00E562BB"/>
    <w:rsid w:val="00E5708F"/>
    <w:rsid w:val="00E61333"/>
    <w:rsid w:val="00E61DED"/>
    <w:rsid w:val="00E62127"/>
    <w:rsid w:val="00E62C29"/>
    <w:rsid w:val="00E64DAD"/>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5C98"/>
    <w:rsid w:val="00E860BA"/>
    <w:rsid w:val="00E868FF"/>
    <w:rsid w:val="00E86F5D"/>
    <w:rsid w:val="00E87C8A"/>
    <w:rsid w:val="00E87CFD"/>
    <w:rsid w:val="00E87DB5"/>
    <w:rsid w:val="00E87DDB"/>
    <w:rsid w:val="00E87F02"/>
    <w:rsid w:val="00E9168A"/>
    <w:rsid w:val="00E92B96"/>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3F5C"/>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896"/>
    <w:rsid w:val="00EB6F3A"/>
    <w:rsid w:val="00EB7EBD"/>
    <w:rsid w:val="00EC0262"/>
    <w:rsid w:val="00EC1967"/>
    <w:rsid w:val="00EC2C55"/>
    <w:rsid w:val="00EC3220"/>
    <w:rsid w:val="00EC3A24"/>
    <w:rsid w:val="00EC3C1A"/>
    <w:rsid w:val="00EC3C52"/>
    <w:rsid w:val="00EC41CD"/>
    <w:rsid w:val="00EC44D5"/>
    <w:rsid w:val="00EC4DD5"/>
    <w:rsid w:val="00EC58E7"/>
    <w:rsid w:val="00EC5BD1"/>
    <w:rsid w:val="00ED08A7"/>
    <w:rsid w:val="00ED0A84"/>
    <w:rsid w:val="00ED0F49"/>
    <w:rsid w:val="00ED0FAC"/>
    <w:rsid w:val="00ED1A31"/>
    <w:rsid w:val="00ED1AEB"/>
    <w:rsid w:val="00ED4BDF"/>
    <w:rsid w:val="00ED4F4A"/>
    <w:rsid w:val="00ED516E"/>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633B"/>
    <w:rsid w:val="00F06EC3"/>
    <w:rsid w:val="00F078F6"/>
    <w:rsid w:val="00F0799C"/>
    <w:rsid w:val="00F10DD6"/>
    <w:rsid w:val="00F111D4"/>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145"/>
    <w:rsid w:val="00F30273"/>
    <w:rsid w:val="00F30980"/>
    <w:rsid w:val="00F30C11"/>
    <w:rsid w:val="00F3124E"/>
    <w:rsid w:val="00F313CF"/>
    <w:rsid w:val="00F31B18"/>
    <w:rsid w:val="00F32371"/>
    <w:rsid w:val="00F32462"/>
    <w:rsid w:val="00F325BC"/>
    <w:rsid w:val="00F328A2"/>
    <w:rsid w:val="00F32D26"/>
    <w:rsid w:val="00F32D9A"/>
    <w:rsid w:val="00F33233"/>
    <w:rsid w:val="00F337EF"/>
    <w:rsid w:val="00F33977"/>
    <w:rsid w:val="00F33C5A"/>
    <w:rsid w:val="00F33E97"/>
    <w:rsid w:val="00F33F1D"/>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5254"/>
    <w:rsid w:val="00F663DF"/>
    <w:rsid w:val="00F702AD"/>
    <w:rsid w:val="00F7051A"/>
    <w:rsid w:val="00F7132D"/>
    <w:rsid w:val="00F71A92"/>
    <w:rsid w:val="00F7264F"/>
    <w:rsid w:val="00F7406D"/>
    <w:rsid w:val="00F74BD3"/>
    <w:rsid w:val="00F75B1A"/>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CB0"/>
    <w:rsid w:val="00F906C7"/>
    <w:rsid w:val="00F91CFF"/>
    <w:rsid w:val="00F92174"/>
    <w:rsid w:val="00F9234F"/>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1F5"/>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5270"/>
    <w:rsid w:val="00FD7296"/>
    <w:rsid w:val="00FD7941"/>
    <w:rsid w:val="00FE02C6"/>
    <w:rsid w:val="00FE089D"/>
    <w:rsid w:val="00FE1721"/>
    <w:rsid w:val="00FE18D0"/>
    <w:rsid w:val="00FE1A14"/>
    <w:rsid w:val="00FE1F4E"/>
    <w:rsid w:val="00FE257E"/>
    <w:rsid w:val="00FE315D"/>
    <w:rsid w:val="00FE3636"/>
    <w:rsid w:val="00FE3ABC"/>
    <w:rsid w:val="00FE40B6"/>
    <w:rsid w:val="00FE4DFB"/>
    <w:rsid w:val="00FE4F53"/>
    <w:rsid w:val="00FE532E"/>
    <w:rsid w:val="00FE54B9"/>
    <w:rsid w:val="00FE5CB5"/>
    <w:rsid w:val="00FE63DC"/>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E33"/>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uiPriority w:val="99"/>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59"/>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uiPriority w:val="99"/>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EQChar">
    <w:name w:val="EQ Char"/>
    <w:link w:val="EQ"/>
    <w:qFormat/>
    <w:locked/>
    <w:rsid w:val="00D05F76"/>
    <w:rPr>
      <w:rFonts w:ascii="Times New Roman" w:eastAsia="Times New Roman" w:hAnsi="Times New Roman"/>
      <w:noProof/>
      <w:sz w:val="24"/>
      <w:szCs w:val="24"/>
    </w:rPr>
  </w:style>
  <w:style w:type="character" w:customStyle="1" w:styleId="B1Char1">
    <w:name w:val="B1 Char1"/>
    <w:qFormat/>
    <w:rsid w:val="00EC58E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22362523">
      <w:bodyDiv w:val="1"/>
      <w:marLeft w:val="0"/>
      <w:marRight w:val="0"/>
      <w:marTop w:val="0"/>
      <w:marBottom w:val="0"/>
      <w:divBdr>
        <w:top w:val="none" w:sz="0" w:space="0" w:color="auto"/>
        <w:left w:val="none" w:sz="0" w:space="0" w:color="auto"/>
        <w:bottom w:val="none" w:sz="0" w:space="0" w:color="auto"/>
        <w:right w:val="none" w:sz="0" w:space="0" w:color="auto"/>
      </w:divBdr>
      <w:divsChild>
        <w:div w:id="719135483">
          <w:marLeft w:val="360"/>
          <w:marRight w:val="0"/>
          <w:marTop w:val="200"/>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20318178">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75652463">
      <w:bodyDiv w:val="1"/>
      <w:marLeft w:val="0"/>
      <w:marRight w:val="0"/>
      <w:marTop w:val="0"/>
      <w:marBottom w:val="0"/>
      <w:divBdr>
        <w:top w:val="none" w:sz="0" w:space="0" w:color="auto"/>
        <w:left w:val="none" w:sz="0" w:space="0" w:color="auto"/>
        <w:bottom w:val="none" w:sz="0" w:space="0" w:color="auto"/>
        <w:right w:val="none" w:sz="0" w:space="0" w:color="auto"/>
      </w:divBdr>
      <w:divsChild>
        <w:div w:id="431973351">
          <w:marLeft w:val="1080"/>
          <w:marRight w:val="0"/>
          <w:marTop w:val="100"/>
          <w:marBottom w:val="0"/>
          <w:divBdr>
            <w:top w:val="none" w:sz="0" w:space="0" w:color="auto"/>
            <w:left w:val="none" w:sz="0" w:space="0" w:color="auto"/>
            <w:bottom w:val="none" w:sz="0" w:space="0" w:color="auto"/>
            <w:right w:val="none" w:sz="0" w:space="0" w:color="auto"/>
          </w:divBdr>
        </w:div>
        <w:div w:id="2061856568">
          <w:marLeft w:val="1987"/>
          <w:marRight w:val="0"/>
          <w:marTop w:val="100"/>
          <w:marBottom w:val="0"/>
          <w:divBdr>
            <w:top w:val="none" w:sz="0" w:space="0" w:color="auto"/>
            <w:left w:val="none" w:sz="0" w:space="0" w:color="auto"/>
            <w:bottom w:val="none" w:sz="0" w:space="0" w:color="auto"/>
            <w:right w:val="none" w:sz="0" w:space="0" w:color="auto"/>
          </w:divBdr>
        </w:div>
        <w:div w:id="1313482701">
          <w:marLeft w:val="1987"/>
          <w:marRight w:val="0"/>
          <w:marTop w:val="100"/>
          <w:marBottom w:val="0"/>
          <w:divBdr>
            <w:top w:val="none" w:sz="0" w:space="0" w:color="auto"/>
            <w:left w:val="none" w:sz="0" w:space="0" w:color="auto"/>
            <w:bottom w:val="none" w:sz="0" w:space="0" w:color="auto"/>
            <w:right w:val="none" w:sz="0" w:space="0" w:color="auto"/>
          </w:divBdr>
        </w:div>
        <w:div w:id="1515067643">
          <w:marLeft w:val="1987"/>
          <w:marRight w:val="0"/>
          <w:marTop w:val="100"/>
          <w:marBottom w:val="0"/>
          <w:divBdr>
            <w:top w:val="none" w:sz="0" w:space="0" w:color="auto"/>
            <w:left w:val="none" w:sz="0" w:space="0" w:color="auto"/>
            <w:bottom w:val="none" w:sz="0" w:space="0" w:color="auto"/>
            <w:right w:val="none" w:sz="0" w:space="0" w:color="auto"/>
          </w:divBdr>
        </w:div>
        <w:div w:id="1906331297">
          <w:marLeft w:val="1080"/>
          <w:marRight w:val="0"/>
          <w:marTop w:val="100"/>
          <w:marBottom w:val="0"/>
          <w:divBdr>
            <w:top w:val="none" w:sz="0" w:space="0" w:color="auto"/>
            <w:left w:val="none" w:sz="0" w:space="0" w:color="auto"/>
            <w:bottom w:val="none" w:sz="0" w:space="0" w:color="auto"/>
            <w:right w:val="none" w:sz="0" w:space="0" w:color="auto"/>
          </w:divBdr>
        </w:div>
        <w:div w:id="931430361">
          <w:marLeft w:val="1080"/>
          <w:marRight w:val="0"/>
          <w:marTop w:val="100"/>
          <w:marBottom w:val="0"/>
          <w:divBdr>
            <w:top w:val="none" w:sz="0" w:space="0" w:color="auto"/>
            <w:left w:val="none" w:sz="0" w:space="0" w:color="auto"/>
            <w:bottom w:val="none" w:sz="0" w:space="0" w:color="auto"/>
            <w:right w:val="none" w:sz="0" w:space="0" w:color="auto"/>
          </w:divBdr>
        </w:div>
        <w:div w:id="400375430">
          <w:marLeft w:val="1987"/>
          <w:marRight w:val="0"/>
          <w:marTop w:val="100"/>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21421638">
      <w:bodyDiv w:val="1"/>
      <w:marLeft w:val="0"/>
      <w:marRight w:val="0"/>
      <w:marTop w:val="0"/>
      <w:marBottom w:val="0"/>
      <w:divBdr>
        <w:top w:val="none" w:sz="0" w:space="0" w:color="auto"/>
        <w:left w:val="none" w:sz="0" w:space="0" w:color="auto"/>
        <w:bottom w:val="none" w:sz="0" w:space="0" w:color="auto"/>
        <w:right w:val="none" w:sz="0" w:space="0" w:color="auto"/>
      </w:divBdr>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TotalTime>
  <Pages>4</Pages>
  <Words>1201</Words>
  <Characters>6847</Characters>
  <Application>Microsoft Office Word</Application>
  <DocSecurity>0</DocSecurity>
  <Lines>57</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4</cp:revision>
  <cp:lastPrinted>2016-08-05T18:54:00Z</cp:lastPrinted>
  <dcterms:created xsi:type="dcterms:W3CDTF">2021-10-21T23:58:00Z</dcterms:created>
  <dcterms:modified xsi:type="dcterms:W3CDTF">2021-10-22T17:43:00Z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